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09B" w:rsidRDefault="00ED409B">
      <w:pPr>
        <w:spacing w:line="500" w:lineRule="exact"/>
        <w:jc w:val="center"/>
        <w:rPr>
          <w:sz w:val="44"/>
          <w:szCs w:val="44"/>
        </w:rPr>
      </w:pPr>
    </w:p>
    <w:p w:rsidR="00ED409B" w:rsidRDefault="00021613" w:rsidP="00600388">
      <w:pPr>
        <w:spacing w:line="500" w:lineRule="exact"/>
        <w:jc w:val="center"/>
        <w:rPr>
          <w:sz w:val="44"/>
          <w:szCs w:val="44"/>
        </w:rPr>
      </w:pPr>
      <w:r>
        <w:rPr>
          <w:sz w:val="44"/>
          <w:szCs w:val="44"/>
        </w:rPr>
        <w:t>《</w:t>
      </w:r>
      <w:r w:rsidR="00600388" w:rsidRPr="00600388">
        <w:rPr>
          <w:rFonts w:hint="eastAsia"/>
          <w:sz w:val="44"/>
          <w:szCs w:val="44"/>
        </w:rPr>
        <w:t>郑州市“十四五”新能源汽车产业发展规划（</w:t>
      </w:r>
      <w:r w:rsidR="00600388" w:rsidRPr="00600388">
        <w:rPr>
          <w:rFonts w:hint="eastAsia"/>
          <w:sz w:val="44"/>
          <w:szCs w:val="44"/>
        </w:rPr>
        <w:t>2021-2025</w:t>
      </w:r>
      <w:r w:rsidR="00600388" w:rsidRPr="00600388">
        <w:rPr>
          <w:rFonts w:hint="eastAsia"/>
          <w:sz w:val="44"/>
          <w:szCs w:val="44"/>
        </w:rPr>
        <w:t>）</w:t>
      </w:r>
      <w:r>
        <w:rPr>
          <w:sz w:val="44"/>
          <w:szCs w:val="44"/>
        </w:rPr>
        <w:t>（征求意见稿）》的</w:t>
      </w:r>
      <w:r>
        <w:rPr>
          <w:rFonts w:hint="eastAsia"/>
          <w:sz w:val="44"/>
          <w:szCs w:val="44"/>
        </w:rPr>
        <w:t>编制</w:t>
      </w:r>
      <w:r>
        <w:rPr>
          <w:sz w:val="44"/>
          <w:szCs w:val="44"/>
        </w:rPr>
        <w:t>说明</w:t>
      </w:r>
    </w:p>
    <w:p w:rsidR="00ED409B" w:rsidRPr="00600388" w:rsidRDefault="00ED409B">
      <w:pPr>
        <w:spacing w:line="500" w:lineRule="exact"/>
        <w:jc w:val="left"/>
        <w:rPr>
          <w:rFonts w:eastAsia="仿宋_GB2312"/>
          <w:sz w:val="32"/>
          <w:szCs w:val="32"/>
        </w:rPr>
      </w:pPr>
    </w:p>
    <w:p w:rsidR="00ED409B" w:rsidRDefault="00021613" w:rsidP="00506788">
      <w:pPr>
        <w:spacing w:line="500" w:lineRule="exact"/>
        <w:ind w:firstLineChars="200" w:firstLine="680"/>
        <w:jc w:val="left"/>
        <w:outlineLvl w:val="0"/>
        <w:rPr>
          <w:rFonts w:eastAsia="黑体"/>
          <w:kern w:val="0"/>
          <w:sz w:val="34"/>
          <w:szCs w:val="34"/>
        </w:rPr>
      </w:pPr>
      <w:r>
        <w:rPr>
          <w:rFonts w:eastAsia="黑体"/>
          <w:kern w:val="0"/>
          <w:sz w:val="34"/>
          <w:szCs w:val="34"/>
        </w:rPr>
        <w:t>一、</w:t>
      </w:r>
      <w:r>
        <w:rPr>
          <w:rFonts w:eastAsia="黑体" w:hint="eastAsia"/>
          <w:kern w:val="0"/>
          <w:sz w:val="34"/>
          <w:szCs w:val="34"/>
        </w:rPr>
        <w:t>编制</w:t>
      </w:r>
      <w:r>
        <w:rPr>
          <w:rFonts w:eastAsia="黑体"/>
          <w:kern w:val="0"/>
          <w:sz w:val="34"/>
          <w:szCs w:val="34"/>
        </w:rPr>
        <w:t>背景</w:t>
      </w:r>
    </w:p>
    <w:p w:rsidR="00ED409B" w:rsidRDefault="00C408C5" w:rsidP="005A43CC">
      <w:pPr>
        <w:spacing w:line="500" w:lineRule="exact"/>
        <w:ind w:firstLineChars="200" w:firstLine="640"/>
        <w:jc w:val="left"/>
        <w:rPr>
          <w:rFonts w:eastAsia="仿宋_GB2312"/>
          <w:sz w:val="32"/>
          <w:szCs w:val="32"/>
        </w:rPr>
      </w:pPr>
      <w:r>
        <w:rPr>
          <w:rFonts w:eastAsia="仿宋_GB2312" w:hint="eastAsia"/>
          <w:sz w:val="32"/>
          <w:szCs w:val="32"/>
        </w:rPr>
        <w:t>加快</w:t>
      </w:r>
      <w:r w:rsidR="00600388" w:rsidRPr="00600388">
        <w:rPr>
          <w:rFonts w:eastAsia="仿宋_GB2312" w:hint="eastAsia"/>
          <w:sz w:val="32"/>
          <w:szCs w:val="32"/>
        </w:rPr>
        <w:t>发展新能源汽车是我国从汽车大国迈向汽车强国的必由之路，是应对气候变化、推动绿色发展的战略举措。</w:t>
      </w:r>
      <w:r w:rsidR="003D7DA5" w:rsidRPr="003D7DA5">
        <w:rPr>
          <w:rFonts w:eastAsia="仿宋_GB2312" w:hint="eastAsia"/>
          <w:sz w:val="32"/>
          <w:szCs w:val="32"/>
        </w:rPr>
        <w:t>按照郑州市建设制造业高质量发展总体部署，</w:t>
      </w:r>
      <w:r w:rsidR="005A43CC">
        <w:rPr>
          <w:rFonts w:eastAsia="仿宋_GB2312" w:hint="eastAsia"/>
          <w:sz w:val="32"/>
          <w:szCs w:val="32"/>
        </w:rPr>
        <w:t>为</w:t>
      </w:r>
      <w:r>
        <w:rPr>
          <w:rFonts w:eastAsia="仿宋_GB2312" w:hint="eastAsia"/>
          <w:sz w:val="32"/>
          <w:szCs w:val="32"/>
        </w:rPr>
        <w:t>顺应汽车产业电动化、网联化、智能化发展趋势，</w:t>
      </w:r>
      <w:r w:rsidR="00600388">
        <w:rPr>
          <w:rFonts w:eastAsia="仿宋_GB2312" w:hint="eastAsia"/>
          <w:sz w:val="32"/>
          <w:szCs w:val="32"/>
        </w:rPr>
        <w:t>构建链条完善、协同配套的新能源汽车产业链，促进我市新能源汽车发展，</w:t>
      </w:r>
      <w:r w:rsidR="00600388">
        <w:rPr>
          <w:rFonts w:ascii="仿宋_GB2312" w:eastAsia="仿宋_GB2312" w:hAnsi="仿宋_GB2312" w:cs="仿宋_GB2312" w:hint="eastAsia"/>
          <w:sz w:val="32"/>
          <w:szCs w:val="32"/>
        </w:rPr>
        <w:t>推进全市汽车产业转型升级</w:t>
      </w:r>
      <w:r>
        <w:rPr>
          <w:rFonts w:ascii="仿宋_GB2312" w:eastAsia="仿宋_GB2312" w:hint="eastAsia"/>
          <w:spacing w:val="-2"/>
          <w:sz w:val="32"/>
          <w:szCs w:val="32"/>
        </w:rPr>
        <w:t>，</w:t>
      </w:r>
      <w:r w:rsidR="00600388">
        <w:rPr>
          <w:rFonts w:ascii="仿宋_GB2312" w:eastAsia="仿宋_GB2312" w:hint="eastAsia"/>
          <w:spacing w:val="-2"/>
          <w:sz w:val="32"/>
          <w:szCs w:val="32"/>
        </w:rPr>
        <w:t>建设全国重要的</w:t>
      </w:r>
      <w:r w:rsidR="005A43CC">
        <w:rPr>
          <w:rFonts w:ascii="仿宋_GB2312" w:eastAsia="仿宋_GB2312" w:hint="eastAsia"/>
          <w:spacing w:val="-2"/>
          <w:sz w:val="32"/>
          <w:szCs w:val="32"/>
        </w:rPr>
        <w:t>新能源汽车产业</w:t>
      </w:r>
      <w:r w:rsidR="00600388">
        <w:rPr>
          <w:rFonts w:ascii="仿宋_GB2312" w:eastAsia="仿宋_GB2312" w:hint="eastAsia"/>
          <w:spacing w:val="-2"/>
          <w:sz w:val="32"/>
          <w:szCs w:val="32"/>
        </w:rPr>
        <w:t>基地。</w:t>
      </w:r>
      <w:r w:rsidR="00021613">
        <w:rPr>
          <w:rFonts w:eastAsia="仿宋_GB2312" w:hint="eastAsia"/>
          <w:sz w:val="32"/>
          <w:szCs w:val="32"/>
        </w:rPr>
        <w:t>根据市委市政府要求</w:t>
      </w:r>
      <w:r w:rsidR="00021613">
        <w:rPr>
          <w:rFonts w:eastAsia="仿宋_GB2312"/>
          <w:sz w:val="32"/>
          <w:szCs w:val="32"/>
        </w:rPr>
        <w:t>，结合我市实际，形成了</w:t>
      </w:r>
      <w:r w:rsidR="002A47E7" w:rsidRPr="002A47E7">
        <w:rPr>
          <w:rFonts w:eastAsia="仿宋_GB2312" w:hint="eastAsia"/>
          <w:sz w:val="32"/>
          <w:szCs w:val="32"/>
        </w:rPr>
        <w:t>《</w:t>
      </w:r>
      <w:r w:rsidR="005A43CC" w:rsidRPr="005A43CC">
        <w:rPr>
          <w:rFonts w:eastAsia="仿宋_GB2312" w:hint="eastAsia"/>
          <w:sz w:val="32"/>
          <w:szCs w:val="32"/>
        </w:rPr>
        <w:t>郑州市“十四五”新能源汽车产业发展规划（</w:t>
      </w:r>
      <w:r w:rsidR="005A43CC" w:rsidRPr="005A43CC">
        <w:rPr>
          <w:rFonts w:eastAsia="仿宋_GB2312" w:hint="eastAsia"/>
          <w:sz w:val="32"/>
          <w:szCs w:val="32"/>
        </w:rPr>
        <w:t>2021-2025</w:t>
      </w:r>
      <w:r w:rsidR="005A43CC" w:rsidRPr="005A43CC">
        <w:rPr>
          <w:rFonts w:eastAsia="仿宋_GB2312" w:hint="eastAsia"/>
          <w:sz w:val="32"/>
          <w:szCs w:val="32"/>
        </w:rPr>
        <w:t>）</w:t>
      </w:r>
      <w:r w:rsidR="002A47E7" w:rsidRPr="002A47E7">
        <w:rPr>
          <w:rFonts w:eastAsia="仿宋_GB2312" w:hint="eastAsia"/>
          <w:sz w:val="32"/>
          <w:szCs w:val="32"/>
        </w:rPr>
        <w:t>（征求意见稿）》</w:t>
      </w:r>
      <w:r w:rsidR="00021613">
        <w:rPr>
          <w:rFonts w:eastAsia="仿宋_GB2312"/>
          <w:sz w:val="32"/>
          <w:szCs w:val="32"/>
        </w:rPr>
        <w:t>（以下简称《</w:t>
      </w:r>
      <w:r w:rsidR="005A43CC">
        <w:rPr>
          <w:rFonts w:eastAsia="仿宋_GB2312" w:hint="eastAsia"/>
          <w:sz w:val="32"/>
          <w:szCs w:val="32"/>
        </w:rPr>
        <w:t>新能源汽车</w:t>
      </w:r>
      <w:r w:rsidR="002A47E7">
        <w:rPr>
          <w:rFonts w:eastAsia="仿宋_GB2312" w:hint="eastAsia"/>
          <w:sz w:val="32"/>
          <w:szCs w:val="32"/>
        </w:rPr>
        <w:t>产业</w:t>
      </w:r>
      <w:r w:rsidR="00021613">
        <w:rPr>
          <w:rFonts w:eastAsia="仿宋_GB2312" w:hint="eastAsia"/>
          <w:sz w:val="32"/>
          <w:szCs w:val="32"/>
        </w:rPr>
        <w:t>发展规划</w:t>
      </w:r>
      <w:r w:rsidR="00021613">
        <w:rPr>
          <w:rFonts w:eastAsia="仿宋_GB2312"/>
          <w:sz w:val="32"/>
          <w:szCs w:val="32"/>
        </w:rPr>
        <w:t>》）。</w:t>
      </w:r>
    </w:p>
    <w:p w:rsidR="00ED409B" w:rsidRDefault="00021613" w:rsidP="00506788">
      <w:pPr>
        <w:spacing w:line="500" w:lineRule="exact"/>
        <w:ind w:firstLineChars="200" w:firstLine="680"/>
        <w:jc w:val="left"/>
        <w:outlineLvl w:val="0"/>
        <w:rPr>
          <w:rFonts w:eastAsia="黑体"/>
          <w:kern w:val="0"/>
          <w:sz w:val="34"/>
          <w:szCs w:val="34"/>
        </w:rPr>
      </w:pPr>
      <w:r>
        <w:rPr>
          <w:rFonts w:eastAsia="黑体"/>
          <w:kern w:val="0"/>
          <w:sz w:val="34"/>
          <w:szCs w:val="34"/>
        </w:rPr>
        <w:t>二</w:t>
      </w:r>
      <w:bookmarkStart w:id="0" w:name="_GoBack"/>
      <w:r>
        <w:rPr>
          <w:rFonts w:eastAsia="黑体"/>
          <w:kern w:val="0"/>
          <w:sz w:val="34"/>
          <w:szCs w:val="34"/>
        </w:rPr>
        <w:t>、</w:t>
      </w:r>
      <w:r>
        <w:rPr>
          <w:rFonts w:eastAsia="黑体" w:hint="eastAsia"/>
          <w:kern w:val="0"/>
          <w:sz w:val="34"/>
          <w:szCs w:val="34"/>
        </w:rPr>
        <w:t>编制</w:t>
      </w:r>
      <w:bookmarkEnd w:id="0"/>
      <w:r>
        <w:rPr>
          <w:rFonts w:eastAsia="黑体"/>
          <w:kern w:val="0"/>
          <w:sz w:val="34"/>
          <w:szCs w:val="34"/>
        </w:rPr>
        <w:t>依据</w:t>
      </w:r>
    </w:p>
    <w:p w:rsidR="00ED409B" w:rsidRDefault="00C408C5" w:rsidP="00AB7FB7">
      <w:pPr>
        <w:spacing w:line="500" w:lineRule="exact"/>
        <w:ind w:firstLineChars="200" w:firstLine="640"/>
        <w:jc w:val="left"/>
        <w:rPr>
          <w:rFonts w:eastAsia="仿宋_GB2312"/>
          <w:sz w:val="32"/>
          <w:szCs w:val="32"/>
        </w:rPr>
      </w:pPr>
      <w:r>
        <w:rPr>
          <w:rFonts w:eastAsia="仿宋_GB2312"/>
          <w:sz w:val="32"/>
          <w:szCs w:val="32"/>
        </w:rPr>
        <w:t>依据</w:t>
      </w:r>
      <w:r w:rsidR="00021613">
        <w:rPr>
          <w:rFonts w:eastAsia="仿宋_GB2312" w:hint="eastAsia"/>
          <w:sz w:val="32"/>
          <w:szCs w:val="32"/>
        </w:rPr>
        <w:t>党中央、国务院关于推进</w:t>
      </w:r>
      <w:r w:rsidR="005A43CC">
        <w:rPr>
          <w:rFonts w:eastAsia="仿宋_GB2312" w:hint="eastAsia"/>
          <w:sz w:val="32"/>
          <w:szCs w:val="32"/>
        </w:rPr>
        <w:t>新能源汽车</w:t>
      </w:r>
      <w:r w:rsidR="002A47E7">
        <w:rPr>
          <w:rFonts w:eastAsia="仿宋_GB2312" w:hint="eastAsia"/>
          <w:sz w:val="32"/>
          <w:szCs w:val="32"/>
        </w:rPr>
        <w:t>产业发展</w:t>
      </w:r>
      <w:r w:rsidR="00021613">
        <w:rPr>
          <w:rFonts w:eastAsia="仿宋_GB2312" w:hint="eastAsia"/>
          <w:sz w:val="32"/>
          <w:szCs w:val="32"/>
        </w:rPr>
        <w:t>的决策部署和</w:t>
      </w:r>
      <w:r w:rsidR="005A43CC" w:rsidRPr="005A43CC">
        <w:rPr>
          <w:rFonts w:eastAsia="仿宋_GB2312" w:hint="eastAsia"/>
          <w:sz w:val="32"/>
          <w:szCs w:val="32"/>
        </w:rPr>
        <w:t>《新能源汽车产业发展规划（</w:t>
      </w:r>
      <w:r w:rsidR="005A43CC" w:rsidRPr="005A43CC">
        <w:rPr>
          <w:rFonts w:eastAsia="仿宋_GB2312" w:hint="eastAsia"/>
          <w:sz w:val="32"/>
          <w:szCs w:val="32"/>
        </w:rPr>
        <w:t>2021-2035</w:t>
      </w:r>
      <w:r w:rsidR="005A43CC" w:rsidRPr="005A43CC">
        <w:rPr>
          <w:rFonts w:eastAsia="仿宋_GB2312" w:hint="eastAsia"/>
          <w:sz w:val="32"/>
          <w:szCs w:val="32"/>
        </w:rPr>
        <w:t>年）》</w:t>
      </w:r>
      <w:r w:rsidR="005A43CC">
        <w:rPr>
          <w:rFonts w:eastAsia="仿宋_GB2312" w:hint="eastAsia"/>
          <w:sz w:val="32"/>
          <w:szCs w:val="32"/>
        </w:rPr>
        <w:t>、</w:t>
      </w:r>
      <w:r w:rsidR="00581CFE" w:rsidRPr="00581CFE">
        <w:rPr>
          <w:rFonts w:eastAsia="仿宋_GB2312" w:hint="eastAsia"/>
          <w:sz w:val="32"/>
          <w:szCs w:val="32"/>
        </w:rPr>
        <w:t>《河南省“十四五”战略性新兴产业和未来产业发展规划》</w:t>
      </w:r>
      <w:r w:rsidR="002A47E7" w:rsidRPr="002A47E7">
        <w:rPr>
          <w:rFonts w:eastAsia="仿宋_GB2312" w:hint="eastAsia"/>
          <w:sz w:val="32"/>
          <w:szCs w:val="32"/>
        </w:rPr>
        <w:t>、《郑州市国民经济和社会发展第十四个五年规划和二</w:t>
      </w:r>
      <w:r w:rsidR="002A47E7" w:rsidRPr="002A47E7">
        <w:rPr>
          <w:rFonts w:ascii="宋体" w:hAnsi="宋体" w:cs="宋体" w:hint="eastAsia"/>
          <w:sz w:val="32"/>
          <w:szCs w:val="32"/>
        </w:rPr>
        <w:t>〇</w:t>
      </w:r>
      <w:r w:rsidR="002A47E7" w:rsidRPr="002A47E7">
        <w:rPr>
          <w:rFonts w:ascii="仿宋_GB2312" w:eastAsia="仿宋_GB2312" w:hAnsi="仿宋_GB2312" w:cs="仿宋_GB2312" w:hint="eastAsia"/>
          <w:sz w:val="32"/>
          <w:szCs w:val="32"/>
        </w:rPr>
        <w:t>三五年远景目标纲要》、《郑州市推进制造业高质量发展三年行动计划（</w:t>
      </w:r>
      <w:r w:rsidR="002A47E7" w:rsidRPr="002A47E7">
        <w:rPr>
          <w:rFonts w:eastAsia="仿宋_GB2312" w:hint="eastAsia"/>
          <w:sz w:val="32"/>
          <w:szCs w:val="32"/>
        </w:rPr>
        <w:t>2020-2022</w:t>
      </w:r>
      <w:r w:rsidR="002A47E7" w:rsidRPr="002A47E7">
        <w:rPr>
          <w:rFonts w:eastAsia="仿宋_GB2312" w:hint="eastAsia"/>
          <w:sz w:val="32"/>
          <w:szCs w:val="32"/>
        </w:rPr>
        <w:t>年）》（郑办〔</w:t>
      </w:r>
      <w:r w:rsidR="002A47E7" w:rsidRPr="002A47E7">
        <w:rPr>
          <w:rFonts w:eastAsia="仿宋_GB2312" w:hint="eastAsia"/>
          <w:sz w:val="32"/>
          <w:szCs w:val="32"/>
        </w:rPr>
        <w:t>2020</w:t>
      </w:r>
      <w:r w:rsidR="002A47E7" w:rsidRPr="002A47E7">
        <w:rPr>
          <w:rFonts w:eastAsia="仿宋_GB2312" w:hint="eastAsia"/>
          <w:sz w:val="32"/>
          <w:szCs w:val="32"/>
        </w:rPr>
        <w:t>〕</w:t>
      </w:r>
      <w:r w:rsidR="002A47E7" w:rsidRPr="002A47E7">
        <w:rPr>
          <w:rFonts w:eastAsia="仿宋_GB2312" w:hint="eastAsia"/>
          <w:sz w:val="32"/>
          <w:szCs w:val="32"/>
        </w:rPr>
        <w:t>2</w:t>
      </w:r>
      <w:r w:rsidR="002A47E7" w:rsidRPr="002A47E7">
        <w:rPr>
          <w:rFonts w:eastAsia="仿宋_GB2312" w:hint="eastAsia"/>
          <w:sz w:val="32"/>
          <w:szCs w:val="32"/>
        </w:rPr>
        <w:t>号）、《</w:t>
      </w:r>
      <w:r w:rsidR="00E527C3" w:rsidRPr="00E527C3">
        <w:rPr>
          <w:rFonts w:eastAsia="仿宋_GB2312" w:hint="eastAsia"/>
          <w:sz w:val="32"/>
          <w:szCs w:val="32"/>
        </w:rPr>
        <w:t>郑州市汽车及装备制造产业</w:t>
      </w:r>
      <w:r w:rsidR="00E527C3">
        <w:rPr>
          <w:rFonts w:eastAsia="仿宋_GB2312" w:hint="eastAsia"/>
          <w:sz w:val="32"/>
          <w:szCs w:val="32"/>
        </w:rPr>
        <w:t>升级</w:t>
      </w:r>
      <w:r w:rsidR="002A47E7" w:rsidRPr="002A47E7">
        <w:rPr>
          <w:rFonts w:eastAsia="仿宋_GB2312" w:hint="eastAsia"/>
          <w:sz w:val="32"/>
          <w:szCs w:val="32"/>
        </w:rPr>
        <w:t>三年行动计划（</w:t>
      </w:r>
      <w:r w:rsidR="002A47E7" w:rsidRPr="002A47E7">
        <w:rPr>
          <w:rFonts w:eastAsia="仿宋_GB2312" w:hint="eastAsia"/>
          <w:sz w:val="32"/>
          <w:szCs w:val="32"/>
        </w:rPr>
        <w:t>2020-2022</w:t>
      </w:r>
      <w:r w:rsidR="002A47E7" w:rsidRPr="002A47E7">
        <w:rPr>
          <w:rFonts w:eastAsia="仿宋_GB2312" w:hint="eastAsia"/>
          <w:sz w:val="32"/>
          <w:szCs w:val="32"/>
        </w:rPr>
        <w:t>）》</w:t>
      </w:r>
      <w:r w:rsidR="00201706">
        <w:rPr>
          <w:rFonts w:eastAsia="仿宋_GB2312" w:hint="eastAsia"/>
          <w:sz w:val="32"/>
          <w:szCs w:val="32"/>
        </w:rPr>
        <w:t>等相关规划及文件</w:t>
      </w:r>
      <w:r w:rsidR="004951CC">
        <w:rPr>
          <w:rFonts w:eastAsia="仿宋_GB2312" w:hint="eastAsia"/>
          <w:sz w:val="32"/>
          <w:szCs w:val="32"/>
        </w:rPr>
        <w:t>精神</w:t>
      </w:r>
      <w:r w:rsidR="00201706">
        <w:rPr>
          <w:rFonts w:eastAsia="仿宋_GB2312" w:hint="eastAsia"/>
          <w:sz w:val="32"/>
          <w:szCs w:val="32"/>
        </w:rPr>
        <w:t>。</w:t>
      </w:r>
    </w:p>
    <w:p w:rsidR="00ED409B" w:rsidRDefault="00021613" w:rsidP="00506788">
      <w:pPr>
        <w:spacing w:line="500" w:lineRule="exact"/>
        <w:jc w:val="left"/>
        <w:outlineLvl w:val="0"/>
        <w:rPr>
          <w:rFonts w:eastAsia="黑体"/>
          <w:kern w:val="0"/>
          <w:sz w:val="34"/>
          <w:szCs w:val="34"/>
        </w:rPr>
      </w:pPr>
      <w:r>
        <w:rPr>
          <w:rFonts w:eastAsia="黑体"/>
          <w:kern w:val="0"/>
          <w:sz w:val="34"/>
          <w:szCs w:val="34"/>
        </w:rPr>
        <w:t xml:space="preserve">    </w:t>
      </w:r>
      <w:r>
        <w:rPr>
          <w:rFonts w:eastAsia="黑体"/>
          <w:kern w:val="0"/>
          <w:sz w:val="34"/>
          <w:szCs w:val="34"/>
        </w:rPr>
        <w:t>三、主要内容</w:t>
      </w:r>
    </w:p>
    <w:p w:rsidR="005A43CC" w:rsidRDefault="005A43CC" w:rsidP="00AB7FB7">
      <w:pPr>
        <w:spacing w:line="500" w:lineRule="exact"/>
        <w:ind w:firstLine="640"/>
        <w:jc w:val="left"/>
        <w:rPr>
          <w:rFonts w:eastAsia="仿宋_GB2312"/>
          <w:sz w:val="32"/>
          <w:szCs w:val="32"/>
        </w:rPr>
      </w:pPr>
      <w:r w:rsidRPr="005A43CC">
        <w:rPr>
          <w:rFonts w:eastAsia="仿宋_GB2312" w:hint="eastAsia"/>
          <w:sz w:val="32"/>
          <w:szCs w:val="32"/>
        </w:rPr>
        <w:t>《新能源汽车产业发展规划》</w:t>
      </w:r>
      <w:r w:rsidR="00021613">
        <w:rPr>
          <w:rFonts w:eastAsia="仿宋_GB2312" w:hint="eastAsia"/>
          <w:sz w:val="32"/>
          <w:szCs w:val="32"/>
        </w:rPr>
        <w:t>明确了在</w:t>
      </w:r>
      <w:r w:rsidR="00021613">
        <w:rPr>
          <w:rFonts w:eastAsia="仿宋_GB2312"/>
          <w:sz w:val="32"/>
          <w:szCs w:val="32"/>
        </w:rPr>
        <w:t>“</w:t>
      </w:r>
      <w:r w:rsidR="00021613">
        <w:rPr>
          <w:rFonts w:eastAsia="仿宋_GB2312"/>
          <w:sz w:val="32"/>
          <w:szCs w:val="32"/>
        </w:rPr>
        <w:t>十四五</w:t>
      </w:r>
      <w:r w:rsidR="00021613">
        <w:rPr>
          <w:rFonts w:eastAsia="仿宋_GB2312"/>
          <w:sz w:val="32"/>
          <w:szCs w:val="32"/>
        </w:rPr>
        <w:t>”</w:t>
      </w:r>
      <w:r w:rsidR="00021613">
        <w:rPr>
          <w:rFonts w:eastAsia="仿宋_GB2312"/>
          <w:sz w:val="32"/>
          <w:szCs w:val="32"/>
        </w:rPr>
        <w:t>期间</w:t>
      </w:r>
      <w:r w:rsidR="004951CC">
        <w:rPr>
          <w:rFonts w:eastAsia="仿宋_GB2312" w:hint="eastAsia"/>
          <w:sz w:val="32"/>
          <w:szCs w:val="32"/>
        </w:rPr>
        <w:t>全市</w:t>
      </w:r>
      <w:r>
        <w:rPr>
          <w:rFonts w:eastAsia="仿宋_GB2312" w:hint="eastAsia"/>
          <w:sz w:val="32"/>
          <w:szCs w:val="32"/>
        </w:rPr>
        <w:t>新能源汽车</w:t>
      </w:r>
      <w:r w:rsidR="004951CC">
        <w:rPr>
          <w:rFonts w:eastAsia="仿宋_GB2312" w:hint="eastAsia"/>
          <w:sz w:val="32"/>
          <w:szCs w:val="32"/>
        </w:rPr>
        <w:t>产业发展</w:t>
      </w:r>
      <w:r w:rsidR="00021613">
        <w:rPr>
          <w:rFonts w:eastAsia="仿宋_GB2312" w:hint="eastAsia"/>
          <w:sz w:val="32"/>
          <w:szCs w:val="32"/>
        </w:rPr>
        <w:t>的</w:t>
      </w:r>
      <w:r w:rsidR="002178F8">
        <w:rPr>
          <w:rFonts w:eastAsia="仿宋_GB2312" w:hint="eastAsia"/>
          <w:sz w:val="32"/>
          <w:szCs w:val="32"/>
        </w:rPr>
        <w:t>五大</w:t>
      </w:r>
      <w:r w:rsidR="00021613">
        <w:rPr>
          <w:rFonts w:eastAsia="仿宋_GB2312" w:hint="eastAsia"/>
          <w:sz w:val="32"/>
          <w:szCs w:val="32"/>
        </w:rPr>
        <w:t>重点任务</w:t>
      </w:r>
      <w:r w:rsidR="00515DC2">
        <w:rPr>
          <w:rFonts w:eastAsia="仿宋_GB2312" w:hint="eastAsia"/>
          <w:sz w:val="32"/>
          <w:szCs w:val="32"/>
        </w:rPr>
        <w:t>和</w:t>
      </w:r>
      <w:r>
        <w:rPr>
          <w:rFonts w:eastAsia="仿宋_GB2312" w:hint="eastAsia"/>
          <w:sz w:val="32"/>
          <w:szCs w:val="32"/>
        </w:rPr>
        <w:t>六</w:t>
      </w:r>
      <w:r w:rsidR="00AA0F9E">
        <w:rPr>
          <w:rFonts w:eastAsia="仿宋_GB2312" w:hint="eastAsia"/>
          <w:sz w:val="32"/>
          <w:szCs w:val="32"/>
        </w:rPr>
        <w:t>大</w:t>
      </w:r>
      <w:r w:rsidR="002178F8">
        <w:rPr>
          <w:rFonts w:eastAsia="仿宋_GB2312" w:hint="eastAsia"/>
          <w:sz w:val="32"/>
          <w:szCs w:val="32"/>
        </w:rPr>
        <w:t>重点工程</w:t>
      </w:r>
      <w:r w:rsidR="00021613">
        <w:rPr>
          <w:rFonts w:eastAsia="仿宋_GB2312" w:hint="eastAsia"/>
          <w:sz w:val="32"/>
          <w:szCs w:val="32"/>
        </w:rPr>
        <w:t>。</w:t>
      </w:r>
    </w:p>
    <w:p w:rsidR="00597C0E" w:rsidRPr="00854403" w:rsidRDefault="002178F8" w:rsidP="00854403">
      <w:pPr>
        <w:spacing w:line="500" w:lineRule="exact"/>
        <w:ind w:firstLine="641"/>
        <w:jc w:val="left"/>
        <w:rPr>
          <w:rFonts w:ascii="仿宋_GB2312" w:eastAsia="仿宋_GB2312"/>
          <w:sz w:val="32"/>
          <w:szCs w:val="32"/>
        </w:rPr>
      </w:pPr>
      <w:r>
        <w:rPr>
          <w:rFonts w:eastAsia="仿宋_GB2312" w:hint="eastAsia"/>
          <w:b/>
          <w:bCs/>
          <w:sz w:val="32"/>
          <w:szCs w:val="32"/>
        </w:rPr>
        <w:lastRenderedPageBreak/>
        <w:t>（一）</w:t>
      </w:r>
      <w:r w:rsidRPr="002178F8">
        <w:rPr>
          <w:rFonts w:eastAsia="仿宋_GB2312" w:hint="eastAsia"/>
          <w:b/>
          <w:bCs/>
          <w:sz w:val="32"/>
          <w:szCs w:val="32"/>
        </w:rPr>
        <w:t>“五大重点任务”。</w:t>
      </w:r>
      <w:r w:rsidR="005A43CC" w:rsidRPr="005A43CC">
        <w:rPr>
          <w:rFonts w:eastAsia="仿宋_GB2312" w:hint="eastAsia"/>
          <w:sz w:val="32"/>
          <w:szCs w:val="32"/>
        </w:rPr>
        <w:t>坚持把发展新能源及智能网联汽车作为全市汽车产业提档升级的优先方向，做大新能源汽车整车规模，完善“三电”系统及汽车电子配套，突破发展智能网联技术产品</w:t>
      </w:r>
      <w:r w:rsidR="005A43CC">
        <w:rPr>
          <w:rFonts w:eastAsia="仿宋_GB2312" w:hint="eastAsia"/>
          <w:sz w:val="32"/>
          <w:szCs w:val="32"/>
        </w:rPr>
        <w:t>，</w:t>
      </w:r>
      <w:r w:rsidR="005A43CC" w:rsidRPr="005A43CC">
        <w:rPr>
          <w:rFonts w:eastAsia="仿宋_GB2312" w:hint="eastAsia"/>
          <w:sz w:val="32"/>
          <w:szCs w:val="32"/>
        </w:rPr>
        <w:t>把郑州市建设全国重要的新能源及网联汽车产业基地，成功迈入全国新能源及智能网联汽车产业第一方阵。</w:t>
      </w:r>
      <w:r w:rsidR="005A43CC" w:rsidRPr="005A43CC">
        <w:rPr>
          <w:rFonts w:eastAsia="仿宋_GB2312" w:hint="eastAsia"/>
          <w:b/>
          <w:sz w:val="32"/>
          <w:szCs w:val="32"/>
        </w:rPr>
        <w:t>一是提高新能源汽车整车生产能力</w:t>
      </w:r>
      <w:r w:rsidR="005A43CC">
        <w:rPr>
          <w:rFonts w:eastAsia="仿宋_GB2312" w:hint="eastAsia"/>
          <w:sz w:val="32"/>
          <w:szCs w:val="32"/>
        </w:rPr>
        <w:t>。</w:t>
      </w:r>
      <w:r w:rsidR="005A43CC" w:rsidRPr="005A43CC">
        <w:rPr>
          <w:rFonts w:eastAsia="仿宋_GB2312" w:hint="eastAsia"/>
          <w:sz w:val="32"/>
          <w:szCs w:val="32"/>
        </w:rPr>
        <w:t>坚持电动化、网联化、智能化发展方向，注重自主研发与开放合作相结合，强化整车集成技术创新，突出以智能网联汽车、纯电动汽车、燃料电池汽车</w:t>
      </w:r>
      <w:r w:rsidR="005A43CC" w:rsidRPr="00597C0E">
        <w:rPr>
          <w:rFonts w:ascii="仿宋_GB2312" w:eastAsia="仿宋_GB2312" w:hint="eastAsia"/>
          <w:sz w:val="32"/>
          <w:szCs w:val="32"/>
        </w:rPr>
        <w:t>为引领，布局整车技术创新链。</w:t>
      </w:r>
      <w:r w:rsidR="00597C0E" w:rsidRPr="00597C0E">
        <w:rPr>
          <w:rFonts w:ascii="仿宋_GB2312" w:eastAsia="仿宋_GB2312" w:hint="eastAsia"/>
          <w:b/>
          <w:sz w:val="32"/>
          <w:szCs w:val="32"/>
        </w:rPr>
        <w:t>二是提升新能源汽车零部件配套水平。</w:t>
      </w:r>
      <w:r w:rsidR="00597C0E" w:rsidRPr="00597C0E">
        <w:rPr>
          <w:rFonts w:ascii="仿宋_GB2312" w:eastAsia="仿宋_GB2312" w:hint="eastAsia"/>
          <w:sz w:val="32"/>
          <w:szCs w:val="32"/>
        </w:rPr>
        <w:t>按照“通用化、标准化、轻量化、模块化、智能化”的发展思路，坚持培育本地企业和引进龙头企业并重，加快构建完善的一级、二级、三级汽车零部件配套体系和上下游产业链，着力构建完善的汽车零部件配套体系。</w:t>
      </w:r>
      <w:r w:rsidR="00597C0E" w:rsidRPr="00597C0E">
        <w:rPr>
          <w:rFonts w:ascii="仿宋_GB2312" w:eastAsia="仿宋_GB2312" w:hint="eastAsia"/>
          <w:b/>
          <w:sz w:val="32"/>
          <w:szCs w:val="32"/>
        </w:rPr>
        <w:t>三是推动新能源汽车产业融合发展。</w:t>
      </w:r>
      <w:r w:rsidR="00597C0E" w:rsidRPr="00597C0E">
        <w:rPr>
          <w:rFonts w:ascii="仿宋_GB2312" w:eastAsia="仿宋_GB2312" w:hint="eastAsia"/>
          <w:sz w:val="32"/>
          <w:szCs w:val="32"/>
        </w:rPr>
        <w:t>推动新能源汽车与能源、交通、信息通讯深度融合，促进能源消费结构优化，交通体系和城市智能化水平提升，构建产业协同发展的新格局。</w:t>
      </w:r>
      <w:r w:rsidR="00597C0E" w:rsidRPr="00597C0E">
        <w:rPr>
          <w:rFonts w:ascii="仿宋_GB2312" w:eastAsia="仿宋_GB2312" w:hint="eastAsia"/>
          <w:b/>
          <w:sz w:val="32"/>
          <w:szCs w:val="32"/>
        </w:rPr>
        <w:t>四是完善产业配套基础设施体系。</w:t>
      </w:r>
      <w:r w:rsidR="00597C0E" w:rsidRPr="00597C0E">
        <w:rPr>
          <w:rFonts w:ascii="仿宋_GB2312" w:eastAsia="仿宋_GB2312" w:hint="eastAsia"/>
          <w:sz w:val="32"/>
          <w:szCs w:val="32"/>
        </w:rPr>
        <w:t>推动充换电、加氢、智能网络等基础设施建设，提升互联互通水平，支持充电设施运营商创新运营模式，整合上下游资源，加快推广智能充电及配套产品，全面提升电动汽车充电保障能力。</w:t>
      </w:r>
      <w:r w:rsidR="00597C0E" w:rsidRPr="00597C0E">
        <w:rPr>
          <w:rFonts w:ascii="仿宋_GB2312" w:eastAsia="仿宋_GB2312" w:hint="eastAsia"/>
          <w:b/>
          <w:sz w:val="32"/>
          <w:szCs w:val="32"/>
        </w:rPr>
        <w:t>五是加快推进示范应用和示范运营。</w:t>
      </w:r>
      <w:r w:rsidR="00597C0E" w:rsidRPr="00597C0E">
        <w:rPr>
          <w:rFonts w:ascii="仿宋_GB2312" w:eastAsia="仿宋_GB2312" w:hint="eastAsia"/>
          <w:sz w:val="32"/>
          <w:szCs w:val="32"/>
        </w:rPr>
        <w:t>坚持推广应用与产业培育相结合，加强公交、班车等领域示范推广线路建设，扩大出租、环卫等车型在特定区域推广应用规模，逐步实现在全市公共服务领域及私人领域的规模化应用，营造新能源汽车产业发展的良好环境。</w:t>
      </w:r>
    </w:p>
    <w:p w:rsidR="00597C0E" w:rsidRDefault="004C65E2" w:rsidP="00854403">
      <w:pPr>
        <w:spacing w:line="500" w:lineRule="exact"/>
        <w:ind w:firstLineChars="200" w:firstLine="643"/>
        <w:jc w:val="left"/>
        <w:rPr>
          <w:rFonts w:eastAsia="仿宋_GB2312"/>
          <w:sz w:val="32"/>
          <w:szCs w:val="32"/>
        </w:rPr>
      </w:pPr>
      <w:r>
        <w:rPr>
          <w:rFonts w:eastAsia="仿宋_GB2312" w:hint="eastAsia"/>
          <w:b/>
          <w:bCs/>
          <w:sz w:val="32"/>
          <w:szCs w:val="32"/>
        </w:rPr>
        <w:lastRenderedPageBreak/>
        <w:t>（二）</w:t>
      </w:r>
      <w:r w:rsidRPr="002178F8">
        <w:rPr>
          <w:rFonts w:eastAsia="仿宋_GB2312" w:hint="eastAsia"/>
          <w:b/>
          <w:bCs/>
          <w:sz w:val="32"/>
          <w:szCs w:val="32"/>
        </w:rPr>
        <w:t>“</w:t>
      </w:r>
      <w:r w:rsidR="00597C0E">
        <w:rPr>
          <w:rFonts w:eastAsia="仿宋_GB2312" w:hint="eastAsia"/>
          <w:b/>
          <w:bCs/>
          <w:sz w:val="32"/>
          <w:szCs w:val="32"/>
        </w:rPr>
        <w:t>六</w:t>
      </w:r>
      <w:r w:rsidRPr="002178F8">
        <w:rPr>
          <w:rFonts w:eastAsia="仿宋_GB2312" w:hint="eastAsia"/>
          <w:b/>
          <w:bCs/>
          <w:sz w:val="32"/>
          <w:szCs w:val="32"/>
        </w:rPr>
        <w:t>大重点</w:t>
      </w:r>
      <w:r>
        <w:rPr>
          <w:rFonts w:eastAsia="仿宋_GB2312" w:hint="eastAsia"/>
          <w:b/>
          <w:bCs/>
          <w:sz w:val="32"/>
          <w:szCs w:val="32"/>
        </w:rPr>
        <w:t>工程</w:t>
      </w:r>
      <w:r w:rsidRPr="002178F8">
        <w:rPr>
          <w:rFonts w:eastAsia="仿宋_GB2312" w:hint="eastAsia"/>
          <w:b/>
          <w:bCs/>
          <w:sz w:val="32"/>
          <w:szCs w:val="32"/>
        </w:rPr>
        <w:t>”。</w:t>
      </w:r>
      <w:r w:rsidR="00597C0E" w:rsidRPr="00597C0E">
        <w:rPr>
          <w:rFonts w:eastAsia="仿宋_GB2312" w:hint="eastAsia"/>
          <w:sz w:val="32"/>
          <w:szCs w:val="32"/>
        </w:rPr>
        <w:t>强化技术创新、示范应用、政策支持、生态构建，着力构建链条完整、协同配套的新能源及智能网联汽车产业链，推动新能源及智能网联汽车产业配套能力和质量规模提升</w:t>
      </w:r>
      <w:r w:rsidR="00597C0E">
        <w:rPr>
          <w:rFonts w:eastAsia="仿宋_GB2312" w:hint="eastAsia"/>
          <w:sz w:val="32"/>
          <w:szCs w:val="32"/>
        </w:rPr>
        <w:t>。</w:t>
      </w:r>
      <w:r w:rsidR="00597C0E">
        <w:rPr>
          <w:rFonts w:eastAsia="仿宋_GB2312" w:hint="eastAsia"/>
          <w:b/>
          <w:sz w:val="32"/>
          <w:szCs w:val="32"/>
        </w:rPr>
        <w:t>一是</w:t>
      </w:r>
      <w:r w:rsidR="00597C0E" w:rsidRPr="00597C0E">
        <w:rPr>
          <w:rFonts w:eastAsia="仿宋_GB2312" w:hint="eastAsia"/>
          <w:b/>
          <w:sz w:val="32"/>
          <w:szCs w:val="32"/>
        </w:rPr>
        <w:t>产业集聚发展工程</w:t>
      </w:r>
      <w:r w:rsidR="00597C0E">
        <w:rPr>
          <w:rFonts w:eastAsia="仿宋_GB2312" w:hint="eastAsia"/>
          <w:b/>
          <w:sz w:val="32"/>
          <w:szCs w:val="32"/>
        </w:rPr>
        <w:t>。</w:t>
      </w:r>
      <w:r w:rsidR="00597C0E" w:rsidRPr="00597C0E">
        <w:rPr>
          <w:rFonts w:eastAsia="仿宋_GB2312" w:hint="eastAsia"/>
          <w:sz w:val="32"/>
          <w:szCs w:val="32"/>
        </w:rPr>
        <w:t>加强产业优化布局、集群发展，充分整合市内整车制造资源，围绕郑州汽车城，统筹经开区、中牟县、航空港区，重点布局新能源和智能网联汽车整车、核心零部件、检测认证平台、智能网联配套设施等。</w:t>
      </w:r>
      <w:r w:rsidR="00597C0E">
        <w:rPr>
          <w:rFonts w:eastAsia="仿宋_GB2312" w:hint="eastAsia"/>
          <w:sz w:val="32"/>
          <w:szCs w:val="32"/>
        </w:rPr>
        <w:t>二是</w:t>
      </w:r>
      <w:r w:rsidR="00597C0E" w:rsidRPr="00597C0E">
        <w:rPr>
          <w:rFonts w:eastAsia="仿宋_GB2312" w:hint="eastAsia"/>
          <w:b/>
          <w:sz w:val="32"/>
          <w:szCs w:val="32"/>
        </w:rPr>
        <w:t>龙头企业引领工程</w:t>
      </w:r>
      <w:r w:rsidR="00597C0E">
        <w:rPr>
          <w:rFonts w:eastAsia="仿宋_GB2312" w:hint="eastAsia"/>
          <w:b/>
          <w:sz w:val="32"/>
          <w:szCs w:val="32"/>
        </w:rPr>
        <w:t>。</w:t>
      </w:r>
      <w:r w:rsidR="00597C0E" w:rsidRPr="00597C0E">
        <w:rPr>
          <w:rFonts w:eastAsia="仿宋_GB2312" w:hint="eastAsia"/>
          <w:sz w:val="32"/>
          <w:szCs w:val="32"/>
        </w:rPr>
        <w:t>深入实施领军企业培育系列工程，引进培育一批重点企业，形成一批竞争优势明显、带动作用强、贡献突出的龙头企业、上市企业、行业骨干企业、单项冠军企业，支持有实力的企业增品牌、扩产量。</w:t>
      </w:r>
      <w:r w:rsidR="00597C0E" w:rsidRPr="00597C0E">
        <w:rPr>
          <w:rFonts w:eastAsia="仿宋_GB2312" w:hint="eastAsia"/>
          <w:b/>
          <w:sz w:val="32"/>
          <w:szCs w:val="32"/>
        </w:rPr>
        <w:t>三是创新能力提升工程。</w:t>
      </w:r>
      <w:r w:rsidR="00597C0E" w:rsidRPr="00597C0E">
        <w:rPr>
          <w:rFonts w:eastAsia="仿宋_GB2312" w:hint="eastAsia"/>
          <w:sz w:val="32"/>
          <w:szCs w:val="32"/>
        </w:rPr>
        <w:t>完善以重点企业为主体、市场为导向、产学研用相结合的新能源汽车产业创新体系，优化配置创新资源，推动新能源汽车产业新技术和新产品的不断涌现。</w:t>
      </w:r>
      <w:r w:rsidR="00597C0E" w:rsidRPr="00597C0E">
        <w:rPr>
          <w:rFonts w:eastAsia="仿宋_GB2312" w:hint="eastAsia"/>
          <w:b/>
          <w:sz w:val="32"/>
          <w:szCs w:val="32"/>
        </w:rPr>
        <w:t>四是公共服务平台工程。</w:t>
      </w:r>
      <w:r w:rsidR="00597C0E" w:rsidRPr="00597C0E">
        <w:rPr>
          <w:rFonts w:eastAsia="仿宋_GB2312" w:hint="eastAsia"/>
          <w:sz w:val="32"/>
          <w:szCs w:val="32"/>
        </w:rPr>
        <w:t>鼓励企业、业主、运营服务商、充电设施制造商创新新能源汽车运营模式，提高运营维护和服务专业化水平。建设统一的智能网联汽车云控平台，整合接入车辆、基础设施、交通环境等数据信息，实现车、路、云、网高效协同。</w:t>
      </w:r>
      <w:r w:rsidR="00597C0E" w:rsidRPr="00597C0E">
        <w:rPr>
          <w:rFonts w:eastAsia="仿宋_GB2312" w:hint="eastAsia"/>
          <w:b/>
          <w:sz w:val="32"/>
          <w:szCs w:val="32"/>
        </w:rPr>
        <w:t>五是开放招商合作工程。</w:t>
      </w:r>
      <w:r w:rsidR="00597C0E" w:rsidRPr="00597C0E">
        <w:rPr>
          <w:rFonts w:eastAsia="仿宋_GB2312" w:hint="eastAsia"/>
          <w:sz w:val="32"/>
          <w:szCs w:val="32"/>
        </w:rPr>
        <w:t>加强与国际通行经贸规则对接，积极参与国际规则和标准制定，促进形成开放、透明、包容的新能源汽车国际化市场环境，打造国际合作新平台。大力引进新能源汽车行业领军型企业。</w:t>
      </w:r>
      <w:r w:rsidR="00597C0E" w:rsidRPr="00597C0E">
        <w:rPr>
          <w:rFonts w:ascii="仿宋_GB2312" w:eastAsia="仿宋_GB2312" w:hint="eastAsia"/>
          <w:b/>
          <w:sz w:val="32"/>
          <w:szCs w:val="32"/>
        </w:rPr>
        <w:t>六是产业品牌建设工程。</w:t>
      </w:r>
      <w:r w:rsidR="00597C0E" w:rsidRPr="00854403">
        <w:rPr>
          <w:rFonts w:eastAsia="仿宋_GB2312" w:hint="eastAsia"/>
          <w:sz w:val="32"/>
          <w:szCs w:val="32"/>
        </w:rPr>
        <w:t>引导企业强化品牌发展战略，以提升质量和服务水平为重点加强品牌建设。鼓励企业通过产品更新换代和品牌效益提升，形成一批有核心竞争力、引领行</w:t>
      </w:r>
      <w:r w:rsidR="00597C0E" w:rsidRPr="00854403">
        <w:rPr>
          <w:rFonts w:eastAsia="仿宋_GB2312" w:hint="eastAsia"/>
          <w:sz w:val="32"/>
          <w:szCs w:val="32"/>
        </w:rPr>
        <w:lastRenderedPageBreak/>
        <w:t>业发展的优秀企业品牌。大力开展新能源汽车产品质量提升行动</w:t>
      </w:r>
      <w:r w:rsidR="00854403" w:rsidRPr="00854403">
        <w:rPr>
          <w:rFonts w:eastAsia="仿宋_GB2312" w:hint="eastAsia"/>
          <w:sz w:val="32"/>
          <w:szCs w:val="32"/>
        </w:rPr>
        <w:t>。</w:t>
      </w:r>
    </w:p>
    <w:p w:rsidR="00854403" w:rsidRPr="00854403" w:rsidRDefault="00AA0F9E" w:rsidP="00381C9C">
      <w:pPr>
        <w:spacing w:line="500" w:lineRule="exact"/>
        <w:ind w:firstLineChars="200" w:firstLine="643"/>
        <w:jc w:val="left"/>
        <w:rPr>
          <w:rFonts w:ascii="仿宋_GB2312" w:eastAsia="仿宋_GB2312" w:hAnsi="Arial" w:cs="Arial"/>
          <w:sz w:val="32"/>
          <w:szCs w:val="32"/>
        </w:rPr>
      </w:pPr>
      <w:r>
        <w:rPr>
          <w:rFonts w:eastAsia="仿宋_GB2312" w:hint="eastAsia"/>
          <w:b/>
          <w:bCs/>
          <w:sz w:val="32"/>
          <w:szCs w:val="32"/>
        </w:rPr>
        <w:t>（三）保障措施</w:t>
      </w:r>
      <w:r w:rsidRPr="002178F8">
        <w:rPr>
          <w:rFonts w:eastAsia="仿宋_GB2312" w:hint="eastAsia"/>
          <w:b/>
          <w:bCs/>
          <w:sz w:val="32"/>
          <w:szCs w:val="32"/>
        </w:rPr>
        <w:t>。</w:t>
      </w:r>
      <w:r w:rsidRPr="00CF2B9F">
        <w:rPr>
          <w:rFonts w:eastAsia="仿宋_GB2312" w:hint="eastAsia"/>
          <w:bCs/>
          <w:sz w:val="32"/>
          <w:szCs w:val="32"/>
        </w:rPr>
        <w:t>在组织方面，</w:t>
      </w:r>
      <w:r w:rsidR="00854403" w:rsidRPr="00854403">
        <w:rPr>
          <w:rFonts w:ascii="仿宋_GB2312" w:eastAsia="仿宋_GB2312" w:hAnsi="Arial" w:cs="Arial" w:hint="eastAsia"/>
          <w:sz w:val="32"/>
          <w:szCs w:val="32"/>
        </w:rPr>
        <w:t>市</w:t>
      </w:r>
      <w:r w:rsidR="00381C9C" w:rsidRPr="00381C9C">
        <w:rPr>
          <w:rFonts w:ascii="仿宋_GB2312" w:eastAsia="仿宋_GB2312" w:hAnsi="Arial" w:cs="Arial" w:hint="eastAsia"/>
          <w:sz w:val="32"/>
          <w:szCs w:val="32"/>
        </w:rPr>
        <w:t>战略新兴产业发展工作领导小组负责</w:t>
      </w:r>
      <w:r w:rsidR="00854403" w:rsidRPr="00854403">
        <w:rPr>
          <w:rFonts w:ascii="仿宋_GB2312" w:eastAsia="仿宋_GB2312" w:hAnsi="Arial" w:cs="Arial" w:hint="eastAsia"/>
          <w:sz w:val="32"/>
          <w:szCs w:val="32"/>
        </w:rPr>
        <w:t>统筹全市新能源汽车产业发展工作的组织实施，由市级领导分包重点产业、重点企业、重点项目，</w:t>
      </w:r>
      <w:r w:rsidR="00854403">
        <w:rPr>
          <w:rFonts w:ascii="仿宋_GB2312" w:eastAsia="仿宋_GB2312" w:hAnsi="Arial" w:cs="Arial" w:hint="eastAsia"/>
          <w:sz w:val="32"/>
          <w:szCs w:val="32"/>
        </w:rPr>
        <w:t>对行动计划一抓到底，形成推动产业发展合力，确保行动计划有效推进。</w:t>
      </w:r>
      <w:r w:rsidR="00515DC2">
        <w:rPr>
          <w:rFonts w:ascii="仿宋_GB2312" w:eastAsia="仿宋_GB2312" w:hAnsi="Arial" w:cs="Arial" w:hint="eastAsia"/>
          <w:sz w:val="32"/>
          <w:szCs w:val="32"/>
        </w:rPr>
        <w:t>在资金保障方面，</w:t>
      </w:r>
      <w:r w:rsidR="00854403" w:rsidRPr="00854403">
        <w:rPr>
          <w:rFonts w:ascii="仿宋_GB2312" w:eastAsia="仿宋_GB2312" w:hAnsi="Arial" w:cs="Arial" w:hint="eastAsia"/>
          <w:sz w:val="32"/>
          <w:szCs w:val="32"/>
        </w:rPr>
        <w:t>进一步发挥银行的信贷作用，完善中小企业融资担保体系，扩大银行授信范围、增加授信额度，为重点项目提供融资便利。引导风险投资、私募股权投资、创业投资等支持“互联网+</w:t>
      </w:r>
      <w:r w:rsidR="00854403">
        <w:rPr>
          <w:rFonts w:ascii="仿宋_GB2312" w:eastAsia="仿宋_GB2312" w:hAnsi="Arial" w:cs="Arial" w:hint="eastAsia"/>
          <w:sz w:val="32"/>
          <w:szCs w:val="32"/>
        </w:rPr>
        <w:t>新能源汽车”创新发展。在用地保障方面，</w:t>
      </w:r>
      <w:r w:rsidR="00854403">
        <w:rPr>
          <w:rFonts w:ascii="仿宋_GB2312" w:eastAsia="仿宋_GB2312" w:hint="eastAsia"/>
          <w:sz w:val="32"/>
          <w:szCs w:val="32"/>
        </w:rPr>
        <w:t>对新能源汽车产业重点项目在用地指标予以重点保障，对引进的重大的项目，市、县（区）</w:t>
      </w:r>
      <w:r w:rsidR="00381C9C">
        <w:rPr>
          <w:rFonts w:ascii="仿宋_GB2312" w:eastAsia="仿宋_GB2312" w:hint="eastAsia"/>
          <w:sz w:val="32"/>
          <w:szCs w:val="32"/>
        </w:rPr>
        <w:t>以及开发区</w:t>
      </w:r>
      <w:r w:rsidR="00854403">
        <w:rPr>
          <w:rFonts w:ascii="仿宋_GB2312" w:eastAsia="仿宋_GB2312" w:hint="eastAsia"/>
          <w:sz w:val="32"/>
          <w:szCs w:val="32"/>
        </w:rPr>
        <w:t>优先给予土地供应支持。在人才保障方面，贯彻落实</w:t>
      </w:r>
      <w:r w:rsidR="00854403">
        <w:rPr>
          <w:rFonts w:eastAsia="仿宋_GB2312"/>
          <w:sz w:val="32"/>
          <w:szCs w:val="32"/>
        </w:rPr>
        <w:t>人才引进</w:t>
      </w:r>
      <w:r w:rsidR="00854403">
        <w:rPr>
          <w:rFonts w:ascii="仿宋_GB2312" w:eastAsia="仿宋_GB2312" w:hint="eastAsia"/>
          <w:sz w:val="32"/>
          <w:szCs w:val="32"/>
        </w:rPr>
        <w:t>各项</w:t>
      </w:r>
      <w:r w:rsidR="00854403">
        <w:rPr>
          <w:rFonts w:eastAsia="仿宋_GB2312"/>
          <w:sz w:val="32"/>
          <w:szCs w:val="32"/>
        </w:rPr>
        <w:t>支持政策</w:t>
      </w:r>
      <w:r w:rsidR="00854403">
        <w:rPr>
          <w:rFonts w:ascii="仿宋_GB2312" w:eastAsia="仿宋_GB2312" w:hint="eastAsia"/>
          <w:sz w:val="32"/>
          <w:szCs w:val="32"/>
        </w:rPr>
        <w:t>政策，重视引进汽车产业高端人才和领军型人才，支持企业和高校校合作，加大产业技术人员的岗前培训、在职培训等，为全市汽车产业发展提供强大的人才支撑。在项目支撑方面，围绕新能源汽车产业发展主攻方向，以市场需求为导向，以产业链建设为依托，加快推进建链、延链、补链、强链各环节项目建设。在优化营商环境方面，</w:t>
      </w:r>
      <w:r w:rsidR="00854403" w:rsidRPr="00854403">
        <w:rPr>
          <w:rFonts w:ascii="仿宋_GB2312" w:eastAsia="仿宋_GB2312" w:hint="eastAsia"/>
          <w:sz w:val="32"/>
          <w:szCs w:val="32"/>
        </w:rPr>
        <w:t>创新政策环境</w:t>
      </w:r>
      <w:r w:rsidR="00854403">
        <w:rPr>
          <w:rFonts w:ascii="仿宋_GB2312" w:eastAsia="仿宋_GB2312" w:hint="eastAsia"/>
          <w:sz w:val="32"/>
          <w:szCs w:val="32"/>
        </w:rPr>
        <w:t>，全</w:t>
      </w:r>
      <w:r w:rsidR="00854403" w:rsidRPr="00854403">
        <w:rPr>
          <w:rFonts w:ascii="仿宋_GB2312" w:eastAsia="仿宋_GB2312" w:hint="eastAsia"/>
          <w:sz w:val="32"/>
          <w:szCs w:val="32"/>
        </w:rPr>
        <w:t>方位扶持优质企业做大做强</w:t>
      </w:r>
      <w:r w:rsidR="00854403">
        <w:rPr>
          <w:rFonts w:ascii="仿宋_GB2312" w:eastAsia="仿宋_GB2312" w:hint="eastAsia"/>
          <w:sz w:val="32"/>
          <w:szCs w:val="32"/>
        </w:rPr>
        <w:t>；</w:t>
      </w:r>
      <w:r w:rsidR="00854403">
        <w:rPr>
          <w:rFonts w:ascii="仿宋_GB2312" w:eastAsia="仿宋_GB2312" w:hAnsi="Arial" w:cs="Arial" w:hint="eastAsia"/>
          <w:sz w:val="32"/>
          <w:szCs w:val="32"/>
        </w:rPr>
        <w:t>深化企业服务，切实解决好企业各类发展难题。</w:t>
      </w:r>
    </w:p>
    <w:p w:rsidR="00854403" w:rsidRPr="00854403" w:rsidRDefault="00854403" w:rsidP="00515DC2">
      <w:pPr>
        <w:pStyle w:val="1"/>
        <w:ind w:firstLine="0"/>
        <w:rPr>
          <w:sz w:val="32"/>
          <w:szCs w:val="32"/>
        </w:rPr>
      </w:pPr>
    </w:p>
    <w:p w:rsidR="00854403" w:rsidRDefault="00854403" w:rsidP="00515DC2">
      <w:pPr>
        <w:pStyle w:val="1"/>
        <w:ind w:firstLine="0"/>
        <w:rPr>
          <w:sz w:val="32"/>
          <w:szCs w:val="32"/>
        </w:rPr>
      </w:pPr>
    </w:p>
    <w:p w:rsidR="00854403" w:rsidRPr="00854403" w:rsidRDefault="00854403" w:rsidP="00515DC2">
      <w:pPr>
        <w:pStyle w:val="1"/>
        <w:ind w:firstLine="0"/>
        <w:rPr>
          <w:sz w:val="32"/>
          <w:szCs w:val="32"/>
        </w:rPr>
      </w:pPr>
    </w:p>
    <w:p w:rsidR="00854403" w:rsidRPr="00854403" w:rsidRDefault="00854403" w:rsidP="00515DC2">
      <w:pPr>
        <w:pStyle w:val="1"/>
        <w:ind w:firstLine="0"/>
        <w:rPr>
          <w:sz w:val="32"/>
          <w:szCs w:val="32"/>
        </w:rPr>
      </w:pPr>
    </w:p>
    <w:p w:rsidR="00854403" w:rsidRPr="00854403" w:rsidRDefault="00854403" w:rsidP="00515DC2">
      <w:pPr>
        <w:pStyle w:val="1"/>
        <w:ind w:firstLine="0"/>
        <w:rPr>
          <w:sz w:val="32"/>
          <w:szCs w:val="32"/>
        </w:rPr>
      </w:pPr>
    </w:p>
    <w:p w:rsidR="00854403" w:rsidRPr="00854403" w:rsidRDefault="00854403" w:rsidP="00515DC2">
      <w:pPr>
        <w:pStyle w:val="1"/>
        <w:ind w:firstLine="0"/>
        <w:rPr>
          <w:sz w:val="32"/>
          <w:szCs w:val="32"/>
        </w:rPr>
      </w:pPr>
    </w:p>
    <w:sectPr w:rsidR="00854403" w:rsidRPr="00854403" w:rsidSect="00ED409B">
      <w:footerReference w:type="default" r:id="rId7"/>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0834" w:rsidRDefault="00570834" w:rsidP="00ED409B">
      <w:r>
        <w:separator/>
      </w:r>
    </w:p>
  </w:endnote>
  <w:endnote w:type="continuationSeparator" w:id="1">
    <w:p w:rsidR="00570834" w:rsidRDefault="00570834" w:rsidP="00ED40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09B" w:rsidRDefault="00213374">
    <w:pPr>
      <w:pStyle w:val="a4"/>
    </w:pPr>
    <w:r>
      <w:pict>
        <v:rect id="文本框1" o:spid="_x0000_s4097" style="position:absolute;margin-left:0;margin-top:0;width:2in;height:2in;z-index:251659264;mso-wrap-style:none;mso-position-horizontal:center;mso-position-horizontal-relative:margin" o:preferrelative="t" filled="f" stroked="f">
          <v:textbox style="mso-fit-shape-to-text:t" inset="0,0,0,0">
            <w:txbxContent>
              <w:p w:rsidR="00ED409B" w:rsidRDefault="00213374">
                <w:pPr>
                  <w:snapToGrid w:val="0"/>
                  <w:rPr>
                    <w:sz w:val="18"/>
                  </w:rPr>
                </w:pPr>
                <w:r>
                  <w:rPr>
                    <w:rFonts w:hint="eastAsia"/>
                    <w:sz w:val="18"/>
                  </w:rPr>
                  <w:fldChar w:fldCharType="begin"/>
                </w:r>
                <w:r w:rsidR="00021613">
                  <w:rPr>
                    <w:rFonts w:hint="eastAsia"/>
                    <w:sz w:val="18"/>
                  </w:rPr>
                  <w:instrText xml:space="preserve"> PAGE  \* MERGEFORMAT </w:instrText>
                </w:r>
                <w:r>
                  <w:rPr>
                    <w:rFonts w:hint="eastAsia"/>
                    <w:sz w:val="18"/>
                  </w:rPr>
                  <w:fldChar w:fldCharType="separate"/>
                </w:r>
                <w:r w:rsidR="00581CFE">
                  <w:rPr>
                    <w:noProof/>
                    <w:sz w:val="18"/>
                  </w:rPr>
                  <w:t>4</w:t>
                </w:r>
                <w:r>
                  <w:rPr>
                    <w:rFonts w:hint="eastAsia"/>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0834" w:rsidRDefault="00570834" w:rsidP="00ED409B">
      <w:r>
        <w:separator/>
      </w:r>
    </w:p>
  </w:footnote>
  <w:footnote w:type="continuationSeparator" w:id="1">
    <w:p w:rsidR="00570834" w:rsidRDefault="00570834" w:rsidP="00ED40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500"/>
  <w:drawingGridVerticalSpacing w:val="156"/>
  <w:displayHorizontalDrawingGridEvery w:val="0"/>
  <w:displayVerticalDrawingGridEvery w:val="2"/>
  <w:characterSpacingControl w:val="compressPunctuation"/>
  <w:hdrShapeDefaults>
    <o:shapedefaults v:ext="edit" spidmax="22530"/>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409B"/>
    <w:rsid w:val="00021613"/>
    <w:rsid w:val="00183B52"/>
    <w:rsid w:val="001B4616"/>
    <w:rsid w:val="00201706"/>
    <w:rsid w:val="00213374"/>
    <w:rsid w:val="002178F8"/>
    <w:rsid w:val="002809DA"/>
    <w:rsid w:val="002A47E7"/>
    <w:rsid w:val="002D227D"/>
    <w:rsid w:val="002D24FF"/>
    <w:rsid w:val="0031258D"/>
    <w:rsid w:val="00381C9C"/>
    <w:rsid w:val="003A3FB6"/>
    <w:rsid w:val="003D7DA5"/>
    <w:rsid w:val="004218FD"/>
    <w:rsid w:val="00437583"/>
    <w:rsid w:val="004951CC"/>
    <w:rsid w:val="004C65E2"/>
    <w:rsid w:val="00506788"/>
    <w:rsid w:val="00515DC2"/>
    <w:rsid w:val="00570834"/>
    <w:rsid w:val="00581CFE"/>
    <w:rsid w:val="00597C0E"/>
    <w:rsid w:val="005A43CC"/>
    <w:rsid w:val="005B2927"/>
    <w:rsid w:val="005C4722"/>
    <w:rsid w:val="005C6B64"/>
    <w:rsid w:val="00600388"/>
    <w:rsid w:val="007C4A1F"/>
    <w:rsid w:val="007E569F"/>
    <w:rsid w:val="00814E51"/>
    <w:rsid w:val="00854403"/>
    <w:rsid w:val="00901AAC"/>
    <w:rsid w:val="00923A95"/>
    <w:rsid w:val="00930705"/>
    <w:rsid w:val="00961218"/>
    <w:rsid w:val="009D0EC9"/>
    <w:rsid w:val="00AA0F9E"/>
    <w:rsid w:val="00AB7FB7"/>
    <w:rsid w:val="00AC71DA"/>
    <w:rsid w:val="00AD0A01"/>
    <w:rsid w:val="00C408C5"/>
    <w:rsid w:val="00C60802"/>
    <w:rsid w:val="00C648C7"/>
    <w:rsid w:val="00CF2B9F"/>
    <w:rsid w:val="00D22AB2"/>
    <w:rsid w:val="00E00E4C"/>
    <w:rsid w:val="00E527C3"/>
    <w:rsid w:val="00ED409B"/>
    <w:rsid w:val="00F04704"/>
    <w:rsid w:val="3589521F"/>
    <w:rsid w:val="55831837"/>
    <w:rsid w:val="6F3640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2" w:uiPriority="0" w:qFormat="1"/>
    <w:lsdException w:name="header" w:semiHidden="0" w:uiPriority="0" w:unhideWhenUsed="0" w:qFormat="1"/>
    <w:lsdException w:name="footer" w:semiHidden="0" w:uiPriority="0" w:unhideWhenUsed="0" w:qFormat="1"/>
    <w:lsdException w:name="Body Text" w:qFormat="1"/>
    <w:lsdException w:name="Strong" w:uiPriority="0" w:qFormat="1"/>
    <w:lsdException w:name="Normal (Web)" w:uiPriority="0" w:qFormat="1"/>
    <w:lsdException w:name="Normal Table"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rsid w:val="00ED409B"/>
    <w:pPr>
      <w:jc w:val="both"/>
    </w:pPr>
    <w:rPr>
      <w:kern w:val="2"/>
      <w:sz w:val="21"/>
    </w:rPr>
  </w:style>
  <w:style w:type="paragraph" w:styleId="2">
    <w:name w:val="heading 2"/>
    <w:basedOn w:val="a"/>
    <w:next w:val="a"/>
    <w:link w:val="2Char"/>
    <w:qFormat/>
    <w:rsid w:val="002809DA"/>
    <w:pPr>
      <w:keepNext/>
      <w:keepLines/>
      <w:widowControl w:val="0"/>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缩进1"/>
    <w:basedOn w:val="a"/>
    <w:qFormat/>
    <w:rsid w:val="00ED409B"/>
    <w:pPr>
      <w:ind w:firstLine="420"/>
    </w:pPr>
    <w:rPr>
      <w:rFonts w:eastAsia="华文仿宋"/>
    </w:rPr>
  </w:style>
  <w:style w:type="paragraph" w:styleId="a3">
    <w:name w:val="Body Text"/>
    <w:basedOn w:val="a"/>
    <w:uiPriority w:val="99"/>
    <w:semiHidden/>
    <w:unhideWhenUsed/>
    <w:qFormat/>
    <w:rsid w:val="00ED409B"/>
    <w:rPr>
      <w:sz w:val="24"/>
    </w:rPr>
  </w:style>
  <w:style w:type="paragraph" w:styleId="a4">
    <w:name w:val="footer"/>
    <w:basedOn w:val="a"/>
    <w:qFormat/>
    <w:rsid w:val="00ED409B"/>
    <w:pPr>
      <w:tabs>
        <w:tab w:val="center" w:pos="4153"/>
        <w:tab w:val="right" w:pos="8306"/>
      </w:tabs>
      <w:snapToGrid w:val="0"/>
      <w:jc w:val="left"/>
    </w:pPr>
    <w:rPr>
      <w:sz w:val="18"/>
    </w:rPr>
  </w:style>
  <w:style w:type="paragraph" w:styleId="a5">
    <w:name w:val="header"/>
    <w:basedOn w:val="a"/>
    <w:qFormat/>
    <w:rsid w:val="00ED409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nhideWhenUsed/>
    <w:qFormat/>
    <w:rsid w:val="00ED409B"/>
    <w:pPr>
      <w:spacing w:beforeAutospacing="1" w:afterAutospacing="1"/>
      <w:jc w:val="left"/>
    </w:pPr>
    <w:rPr>
      <w:kern w:val="0"/>
      <w:sz w:val="24"/>
    </w:rPr>
  </w:style>
  <w:style w:type="paragraph" w:customStyle="1" w:styleId="20">
    <w:name w:val="正文缩进2"/>
    <w:basedOn w:val="a"/>
    <w:rsid w:val="00ED409B"/>
    <w:pPr>
      <w:ind w:firstLineChars="200" w:firstLine="420"/>
    </w:pPr>
  </w:style>
  <w:style w:type="paragraph" w:customStyle="1" w:styleId="p0">
    <w:name w:val="p0"/>
    <w:basedOn w:val="a"/>
    <w:qFormat/>
    <w:rsid w:val="00ED409B"/>
    <w:rPr>
      <w:rFonts w:ascii="Calibri" w:hAnsi="Calibri" w:cs="宋体"/>
      <w:kern w:val="0"/>
      <w:szCs w:val="21"/>
    </w:rPr>
  </w:style>
  <w:style w:type="paragraph" w:styleId="a7">
    <w:name w:val="Balloon Text"/>
    <w:basedOn w:val="a"/>
    <w:link w:val="Char"/>
    <w:uiPriority w:val="99"/>
    <w:semiHidden/>
    <w:unhideWhenUsed/>
    <w:rsid w:val="0031258D"/>
    <w:rPr>
      <w:sz w:val="18"/>
      <w:szCs w:val="18"/>
    </w:rPr>
  </w:style>
  <w:style w:type="character" w:customStyle="1" w:styleId="Char">
    <w:name w:val="批注框文本 Char"/>
    <w:basedOn w:val="a0"/>
    <w:link w:val="a7"/>
    <w:uiPriority w:val="99"/>
    <w:semiHidden/>
    <w:rsid w:val="0031258D"/>
    <w:rPr>
      <w:kern w:val="2"/>
      <w:sz w:val="18"/>
      <w:szCs w:val="18"/>
    </w:rPr>
  </w:style>
  <w:style w:type="character" w:customStyle="1" w:styleId="2Char">
    <w:name w:val="标题 2 Char"/>
    <w:basedOn w:val="a0"/>
    <w:link w:val="2"/>
    <w:qFormat/>
    <w:rsid w:val="002809DA"/>
    <w:rPr>
      <w:rFonts w:ascii="Cambria" w:hAnsi="Cambria"/>
      <w:b/>
      <w:bCs/>
      <w:kern w:val="2"/>
      <w:sz w:val="32"/>
      <w:szCs w:val="32"/>
    </w:rPr>
  </w:style>
  <w:style w:type="paragraph" w:styleId="a8">
    <w:name w:val="Document Map"/>
    <w:basedOn w:val="a"/>
    <w:link w:val="Char0"/>
    <w:uiPriority w:val="99"/>
    <w:semiHidden/>
    <w:unhideWhenUsed/>
    <w:rsid w:val="00506788"/>
    <w:rPr>
      <w:rFonts w:ascii="宋体"/>
      <w:sz w:val="18"/>
      <w:szCs w:val="18"/>
    </w:rPr>
  </w:style>
  <w:style w:type="character" w:customStyle="1" w:styleId="Char0">
    <w:name w:val="文档结构图 Char"/>
    <w:basedOn w:val="a0"/>
    <w:link w:val="a8"/>
    <w:uiPriority w:val="99"/>
    <w:semiHidden/>
    <w:rsid w:val="00506788"/>
    <w:rPr>
      <w:rFonts w:ascii="宋体"/>
      <w:kern w:val="2"/>
      <w:sz w:val="18"/>
      <w:szCs w:val="18"/>
    </w:rPr>
  </w:style>
  <w:style w:type="character" w:styleId="a9">
    <w:name w:val="Strong"/>
    <w:basedOn w:val="a0"/>
    <w:qFormat/>
    <w:rsid w:val="00515DC2"/>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352</Words>
  <Characters>2012</Characters>
  <Application>Microsoft Office Word</Application>
  <DocSecurity>0</DocSecurity>
  <Lines>16</Lines>
  <Paragraphs>4</Paragraphs>
  <ScaleCrop>false</ScaleCrop>
  <Company>china</Company>
  <LinksUpToDate>false</LinksUpToDate>
  <CharactersWithSpaces>2360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dc:title>
  <dc:creator>Administrator</dc:creator>
  <cp:lastModifiedBy>Administrator</cp:lastModifiedBy>
  <cp:revision>6</cp:revision>
  <dcterms:created xsi:type="dcterms:W3CDTF">2021-07-15T13:28:00Z</dcterms:created>
  <dcterms:modified xsi:type="dcterms:W3CDTF">2021-11-20T08:36:00Z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2052-11.1.0.10567</vt:lpwstr>
  </property>
  <property fmtid="{D5CDD505-2E9C-101B-9397-08002B2CF9AE}" pid="3" name="ICV">
    <vt:lpwstr>288A353F8F49415E8BD03DB786A04FBC</vt:lpwstr>
  </property>
</Properties>
</file>