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0" w:after="0" w:line="240" w:lineRule="auto"/>
        <w:ind w:left="0" w:leftChars="0" w:right="0"/>
        <w:jc w:val="center"/>
        <w:textAlignment w:val="auto"/>
        <w:outlineLvl w:val="9"/>
        <w:rPr>
          <w:rFonts w:hint="eastAsia" w:ascii="宋体" w:hAnsi="宋体" w:eastAsia="宋体" w:cs="宋体"/>
          <w:sz w:val="44"/>
          <w:szCs w:val="44"/>
          <w:lang w:eastAsia="zh-CN"/>
        </w:rPr>
      </w:pPr>
    </w:p>
    <w:p>
      <w:pPr>
        <w:widowControl/>
        <w:wordWrap/>
        <w:adjustRightInd/>
        <w:snapToGrid/>
        <w:spacing w:before="0" w:after="0" w:line="240" w:lineRule="auto"/>
        <w:ind w:left="0" w:leftChars="0" w:right="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《郑州市“十四五”</w:t>
      </w:r>
      <w:r>
        <w:rPr>
          <w:rFonts w:hint="eastAsia" w:ascii="宋体" w:hAnsi="宋体" w:cs="宋体"/>
          <w:sz w:val="44"/>
          <w:szCs w:val="44"/>
          <w:lang w:val="en-US" w:eastAsia="zh-CN"/>
        </w:rPr>
        <w:t>节能环保</w:t>
      </w:r>
      <w:r>
        <w:rPr>
          <w:rFonts w:hint="eastAsia" w:ascii="宋体" w:hAnsi="宋体" w:eastAsia="宋体" w:cs="宋体"/>
          <w:sz w:val="44"/>
          <w:szCs w:val="44"/>
          <w:lang w:eastAsia="zh-CN"/>
        </w:rPr>
        <w:t>产业发展规划（2021-2025</w:t>
      </w:r>
      <w:r>
        <w:rPr>
          <w:rFonts w:hint="eastAsia" w:ascii="宋体" w:hAnsi="宋体" w:eastAsia="宋体" w:cs="宋体"/>
          <w:sz w:val="44"/>
          <w:szCs w:val="44"/>
          <w:lang w:val="en-US" w:eastAsia="zh-CN"/>
        </w:rPr>
        <w:t>年</w:t>
      </w:r>
      <w:r>
        <w:rPr>
          <w:rFonts w:hint="eastAsia" w:ascii="宋体" w:hAnsi="宋体" w:eastAsia="宋体" w:cs="宋体"/>
          <w:sz w:val="44"/>
          <w:szCs w:val="44"/>
          <w:lang w:eastAsia="zh-CN"/>
        </w:rPr>
        <w:t>）（征求意见稿）》的</w:t>
      </w:r>
      <w:r>
        <w:rPr>
          <w:rFonts w:hint="eastAsia" w:ascii="宋体" w:hAnsi="宋体" w:eastAsia="宋体" w:cs="宋体"/>
          <w:sz w:val="44"/>
          <w:szCs w:val="44"/>
          <w:lang w:val="en-US" w:eastAsia="zh-CN"/>
        </w:rPr>
        <w:t>起草</w:t>
      </w:r>
      <w:r>
        <w:rPr>
          <w:rFonts w:hint="eastAsia" w:ascii="宋体" w:hAnsi="宋体" w:eastAsia="宋体" w:cs="宋体"/>
          <w:sz w:val="44"/>
          <w:szCs w:val="44"/>
          <w:lang w:eastAsia="zh-CN"/>
        </w:rPr>
        <w:t>说明</w:t>
      </w:r>
    </w:p>
    <w:p>
      <w:pPr>
        <w:spacing w:line="500" w:lineRule="exact"/>
        <w:jc w:val="left"/>
        <w:rPr>
          <w:rFonts w:eastAsia="仿宋_GB2312"/>
          <w:sz w:val="32"/>
          <w:szCs w:val="32"/>
        </w:rPr>
      </w:pPr>
    </w:p>
    <w:p>
      <w:pPr>
        <w:pStyle w:val="2"/>
      </w:pPr>
    </w:p>
    <w:p>
      <w:pPr>
        <w:spacing w:line="360" w:lineRule="auto"/>
        <w:ind w:firstLine="640" w:firstLineChars="200"/>
        <w:jc w:val="left"/>
        <w:rPr>
          <w:rFonts w:hint="eastAsia" w:eastAsia="黑体"/>
          <w:kern w:val="0"/>
          <w:sz w:val="32"/>
          <w:szCs w:val="32"/>
          <w:lang w:val="en-US" w:eastAsia="zh-CN"/>
        </w:rPr>
      </w:pPr>
      <w:r>
        <w:rPr>
          <w:rFonts w:eastAsia="黑体"/>
          <w:kern w:val="0"/>
          <w:sz w:val="32"/>
          <w:szCs w:val="32"/>
        </w:rPr>
        <w:t>一、</w:t>
      </w:r>
      <w:r>
        <w:rPr>
          <w:rFonts w:hint="eastAsia" w:eastAsia="黑体"/>
          <w:kern w:val="0"/>
          <w:sz w:val="32"/>
          <w:szCs w:val="32"/>
        </w:rPr>
        <w:t>编制</w:t>
      </w:r>
      <w:r>
        <w:rPr>
          <w:rFonts w:hint="eastAsia" w:eastAsia="黑体"/>
          <w:kern w:val="0"/>
          <w:sz w:val="32"/>
          <w:szCs w:val="32"/>
          <w:lang w:val="en-US" w:eastAsia="zh-CN"/>
        </w:rPr>
        <w:t>说明</w:t>
      </w:r>
    </w:p>
    <w:p>
      <w:pPr>
        <w:keepNext w:val="0"/>
        <w:keepLines w:val="0"/>
        <w:pageBreakBefore w:val="0"/>
        <w:widowControl w:val="0"/>
        <w:shd w:val="clear" w:color="010000" w:fill="auto"/>
        <w:kinsoku/>
        <w:wordWrap/>
        <w:overflowPunct/>
        <w:topLinePunct w:val="0"/>
        <w:autoSpaceDE/>
        <w:autoSpaceDN/>
        <w:bidi w:val="0"/>
        <w:adjustRightInd/>
        <w:snapToGrid/>
        <w:spacing w:line="560" w:lineRule="exact"/>
        <w:ind w:firstLine="640" w:firstLineChars="200"/>
        <w:textAlignment w:val="auto"/>
      </w:pPr>
      <w:r>
        <w:rPr>
          <w:rFonts w:hint="eastAsia" w:eastAsia="仿宋_GB2312"/>
          <w:sz w:val="32"/>
          <w:szCs w:val="32"/>
        </w:rPr>
        <w:t>节能环保产业是国家重点发展的战略性新兴产业，是一个跨行业、跨领域，与其他行业相互交叉、相互渗透的综合性新兴产业，是我市积极贯彻习近平新时代中国特色社会主义思想和习近平总书记考察河南重要讲话精神，落实国家、省战略性新兴产业和节能环保产业发展部署，加速提升产业基础能力和产业链现代化水平，助力实现“碳达峰碳中和”目标的重要支撑。培育壮大节能环保产业，为我市抢抓新一轮科技革命和产业变革机遇，加快国家中心城市建设、中部地区崛起，实现黄河流域生态保护和高质量发展提供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根据市委市政府要求，结合我市实际，形成了《郑州市“十四五”</w:t>
      </w:r>
      <w:r>
        <w:rPr>
          <w:rFonts w:hint="eastAsia" w:ascii="仿宋_GB2312" w:eastAsia="仿宋_GB2312"/>
          <w:sz w:val="32"/>
          <w:szCs w:val="32"/>
          <w:lang w:val="en-US" w:eastAsia="zh-CN"/>
        </w:rPr>
        <w:t>节能环保</w:t>
      </w:r>
      <w:r>
        <w:rPr>
          <w:rFonts w:hint="eastAsia" w:ascii="仿宋_GB2312" w:eastAsia="仿宋_GB2312"/>
          <w:sz w:val="32"/>
          <w:szCs w:val="32"/>
        </w:rPr>
        <w:t>产业发展规划（2021-2025年）（征求意见稿）》（以下简称《数字创意发展规划》）。</w:t>
      </w:r>
    </w:p>
    <w:p>
      <w:pPr>
        <w:spacing w:line="360" w:lineRule="auto"/>
        <w:ind w:firstLine="680" w:firstLineChars="200"/>
        <w:jc w:val="left"/>
        <w:rPr>
          <w:rFonts w:eastAsia="黑体"/>
          <w:kern w:val="0"/>
          <w:sz w:val="34"/>
          <w:szCs w:val="34"/>
        </w:rPr>
      </w:pPr>
      <w:r>
        <w:rPr>
          <w:rFonts w:eastAsia="黑体"/>
          <w:kern w:val="0"/>
          <w:sz w:val="34"/>
          <w:szCs w:val="34"/>
        </w:rPr>
        <w:t>二、</w:t>
      </w:r>
      <w:r>
        <w:rPr>
          <w:rFonts w:hint="eastAsia" w:eastAsia="黑体"/>
          <w:kern w:val="0"/>
          <w:sz w:val="34"/>
          <w:szCs w:val="34"/>
        </w:rPr>
        <w:t>编制</w:t>
      </w:r>
      <w:r>
        <w:rPr>
          <w:rFonts w:eastAsia="黑体"/>
          <w:kern w:val="0"/>
          <w:sz w:val="34"/>
          <w:szCs w:val="34"/>
        </w:rPr>
        <w:t>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依据是党中央、国务院关于大力推进战略性新兴产业的有关部署和《中共郑州市委关于制定郑州市国民经济和社会发展第十四个五年规划和二〇三五年远景目标的建议》。</w:t>
      </w:r>
    </w:p>
    <w:p>
      <w:pPr>
        <w:pStyle w:val="2"/>
      </w:pPr>
    </w:p>
    <w:p>
      <w:pPr>
        <w:spacing w:line="360" w:lineRule="auto"/>
        <w:jc w:val="left"/>
        <w:rPr>
          <w:rFonts w:eastAsia="黑体"/>
          <w:kern w:val="0"/>
          <w:sz w:val="34"/>
          <w:szCs w:val="34"/>
        </w:rPr>
      </w:pPr>
      <w:r>
        <w:rPr>
          <w:rFonts w:eastAsia="黑体"/>
          <w:kern w:val="0"/>
          <w:sz w:val="34"/>
          <w:szCs w:val="34"/>
        </w:rPr>
        <w:t xml:space="preserve">    </w:t>
      </w:r>
      <w:r>
        <w:rPr>
          <w:rFonts w:hint="eastAsia" w:eastAsia="黑体"/>
          <w:kern w:val="0"/>
          <w:sz w:val="34"/>
          <w:szCs w:val="34"/>
          <w:lang w:val="en-US" w:eastAsia="zh-CN"/>
        </w:rPr>
        <w:t>三</w:t>
      </w:r>
      <w:r>
        <w:rPr>
          <w:rFonts w:eastAsia="黑体"/>
          <w:kern w:val="0"/>
          <w:sz w:val="34"/>
          <w:szCs w:val="34"/>
        </w:rPr>
        <w:t>、主要内容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能环保产业发展规划》围绕我市城市发展总体布局，提出了“六集群二体系”的发展布局，明确了在“十四五”期间的发展目标和发展重点，全面实施重大工程，打造布局合理、特色鲜明、功能完善、创新力强的节能环保全产业链，产业规模大幅提升，产业聚集加速形成，创新能力显著增强，服务水平不断提高，产业生态持续优化，成为黄河流域生态保护和高质量发展国家战略的有力支撑，助力实现“碳达峰碳中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（一）推动节能产业高效发展。</w:t>
      </w:r>
      <w:r>
        <w:rPr>
          <w:rFonts w:hint="eastAsia" w:ascii="仿宋_GB2312" w:hAnsi="仿宋_GB2312" w:eastAsia="仿宋_GB2312" w:cs="仿宋_GB2312"/>
          <w:sz w:val="32"/>
          <w:szCs w:val="32"/>
        </w:rPr>
        <w:t>重点突破节能减排关键技术，重点发展节能电器、生物质锅炉、绿色建材等高效节能产品，推动余热余压利用、智能电网等技术的产业化应用。依托郑州市格力电器产业园、海尔市场创新产业园、奥克斯智能家电空调生产基地，加速形成高效节能压缩机生产集聚区；依托河南省新型节能环保锅炉工程技术研究中心，加大锅炉节能与智能化控制系统的研发；依托登封市装配式建筑产业园，形成装配式建筑生产基地，参与修订技术标准和技术规范，提高产业标准化水平。</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（二）提升环保产业技术水平</w:t>
      </w:r>
      <w:r>
        <w:rPr>
          <w:rFonts w:hint="eastAsia" w:ascii="仿宋_GB2312" w:hAnsi="仿宋_GB2312" w:eastAsia="仿宋_GB2312" w:cs="仿宋_GB2312"/>
          <w:sz w:val="32"/>
          <w:szCs w:val="32"/>
        </w:rPr>
        <w:t>。围绕河南省及郑州市环境污染防治攻坚，重点突破大气污染防治、水污染治理、固体废物处理处置等领域关键技术及装备，发展壮大土壤污染修复产业、生态工程产业以及环境监测产业，提升环保产业市场竞争力。鼓励骨干企业加大烟气脱硝催化剂研发，提升烟气脱硝成套设备的制造能力以及行业引领力；依托巩义市净水材料产业园，加大高效净水剂制备、净水剂废渣综合利用等关键技术的研发，积极主导或参与净水剂相关国家标准的修订，增强行业话语权；依托荥阳市静脉产业园开发“固废”产业，创造城乡生活垃圾高效利用的“荥阳模式”，争取国家“无废城市”建设试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（三）做强资源循环利用产业。</w:t>
      </w:r>
      <w:r>
        <w:rPr>
          <w:rFonts w:hint="eastAsia" w:ascii="仿宋_GB2312" w:hAnsi="仿宋_GB2312" w:eastAsia="仿宋_GB2312" w:cs="仿宋_GB2312"/>
          <w:sz w:val="32"/>
          <w:szCs w:val="32"/>
        </w:rPr>
        <w:t>聚焦郑州市国家级再生资源回收体系试点城市、国家级工业资源综合利用基地建设，重点突破再制造、废旧商品回收利用等领域关键技术及装备，使单位产品碳排放大幅降低，壮大矿产资源再利用产业以及产业废物资源化利用产业，提升循环经济发展水平。依托巩义铝产业集聚区，加大铝灰渣、废铝回收利用关键技术的研发，重点突破产业化瓶颈，发展成国内最具影响力的铝回收利用产业基地；依托登封静脉产业园，发展报废汽车资源循环利用、新能源汽车锂电池循环利用等产业，使其成为周边汽车制造产业链延伸的补链环节，达到相互融合发展的目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（四）扩大节能环保服务规模。</w:t>
      </w:r>
      <w:r>
        <w:rPr>
          <w:rFonts w:hint="eastAsia" w:ascii="仿宋_GB2312" w:hAnsi="仿宋_GB2312" w:eastAsia="仿宋_GB2312" w:cs="仿宋_GB2312"/>
          <w:sz w:val="32"/>
          <w:szCs w:val="32"/>
        </w:rPr>
        <w:t>发挥郑州市国家中心城市地位优势，加快培育节能节水服务、环境污染第三方治理、环境监测和咨询服务以及资源循环利用服务新业态。依托中心城区高校科研院所和龙头骨干企业，发挥人才、技术优势，开展技术攻关和产品研发创新，推动科技成果转移转化，打造郑州市节能环保产业创新发展的动力源；依托高新区环境检测服务公司，开展水、气、土壤等环境检测，制定相关环境检测标准，形成环境检测产业链。优先发展碳排放交易，形成区域性碳排放交易中心，助力河南省及郑州市实现“碳达峰碳中和”目标。</w:t>
      </w:r>
    </w:p>
    <w:p>
      <w:pPr>
        <w:spacing w:line="360" w:lineRule="auto"/>
        <w:ind w:firstLine="640"/>
        <w:jc w:val="left"/>
        <w:rPr>
          <w:rFonts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1"/>
        <w:jc w:val="left"/>
        <w:textAlignment w:val="auto"/>
        <w:rPr>
          <w:rFonts w:hint="eastAsia" w:eastAsia="仿宋_GB2312"/>
          <w:sz w:val="32"/>
          <w:szCs w:val="32"/>
        </w:rPr>
      </w:pPr>
      <w:r>
        <w:rPr>
          <w:rFonts w:hint="eastAsia" w:eastAsia="仿宋_GB2312"/>
          <w:b/>
          <w:bCs/>
          <w:sz w:val="32"/>
          <w:szCs w:val="32"/>
        </w:rPr>
        <w:t>（</w:t>
      </w:r>
      <w:r>
        <w:rPr>
          <w:rFonts w:hint="eastAsia" w:eastAsia="仿宋_GB2312"/>
          <w:b/>
          <w:bCs/>
          <w:sz w:val="32"/>
          <w:szCs w:val="32"/>
          <w:lang w:val="en-US" w:eastAsia="zh-CN"/>
        </w:rPr>
        <w:t>五</w:t>
      </w:r>
      <w:r>
        <w:rPr>
          <w:rFonts w:hint="eastAsia" w:eastAsia="仿宋_GB2312"/>
          <w:b/>
          <w:bCs/>
          <w:sz w:val="32"/>
          <w:szCs w:val="32"/>
        </w:rPr>
        <w:t>）实施</w:t>
      </w:r>
      <w:r>
        <w:rPr>
          <w:rFonts w:hint="eastAsia" w:eastAsia="仿宋_GB2312"/>
          <w:b/>
          <w:bCs/>
          <w:sz w:val="32"/>
          <w:szCs w:val="32"/>
          <w:lang w:val="en-US" w:eastAsia="zh-CN"/>
        </w:rPr>
        <w:t>节能环保五大</w:t>
      </w:r>
      <w:r>
        <w:rPr>
          <w:rFonts w:hint="eastAsia" w:eastAsia="仿宋_GB2312"/>
          <w:b/>
          <w:bCs/>
          <w:sz w:val="32"/>
          <w:szCs w:val="32"/>
        </w:rPr>
        <w:t>工程。</w:t>
      </w:r>
      <w:r>
        <w:rPr>
          <w:rFonts w:hint="eastAsia" w:eastAsia="仿宋_GB2312"/>
          <w:sz w:val="32"/>
          <w:szCs w:val="32"/>
        </w:rPr>
        <w:t>实施郑州市节能环保产业重大工程，促进企业群体协同发展，提升自主创新水平，推动重大项目落地，示范产业集聚效应，展示沿黄生态保护模式。</w:t>
      </w:r>
    </w:p>
    <w:p>
      <w:pPr>
        <w:keepNext w:val="0"/>
        <w:keepLines w:val="0"/>
        <w:pageBreakBefore w:val="0"/>
        <w:widowControl/>
        <w:kinsoku/>
        <w:wordWrap/>
        <w:overflowPunct/>
        <w:topLinePunct w:val="0"/>
        <w:autoSpaceDE/>
        <w:autoSpaceDN/>
        <w:bidi w:val="0"/>
        <w:adjustRightInd/>
        <w:snapToGrid/>
        <w:spacing w:line="560" w:lineRule="exact"/>
        <w:ind w:firstLine="641"/>
        <w:jc w:val="left"/>
        <w:textAlignment w:val="auto"/>
        <w:rPr>
          <w:rFonts w:hint="eastAsia" w:eastAsia="仿宋_GB2312"/>
          <w:sz w:val="32"/>
          <w:szCs w:val="32"/>
          <w:lang w:eastAsia="zh-CN"/>
        </w:rPr>
      </w:pPr>
      <w:r>
        <w:rPr>
          <w:rFonts w:hint="eastAsia" w:eastAsia="仿宋_GB2312"/>
          <w:b/>
          <w:bCs/>
          <w:sz w:val="32"/>
          <w:szCs w:val="32"/>
        </w:rPr>
        <w:t>（</w:t>
      </w:r>
      <w:r>
        <w:rPr>
          <w:rFonts w:hint="eastAsia" w:eastAsia="仿宋_GB2312"/>
          <w:b/>
          <w:bCs/>
          <w:sz w:val="32"/>
          <w:szCs w:val="32"/>
          <w:lang w:val="en-US" w:eastAsia="zh-CN"/>
        </w:rPr>
        <w:t>六</w:t>
      </w:r>
      <w:r>
        <w:rPr>
          <w:rFonts w:hint="eastAsia" w:eastAsia="仿宋_GB2312"/>
          <w:b/>
          <w:bCs/>
          <w:sz w:val="32"/>
          <w:szCs w:val="32"/>
        </w:rPr>
        <w:t>）</w:t>
      </w:r>
      <w:r>
        <w:rPr>
          <w:rFonts w:hint="eastAsia" w:eastAsia="仿宋_GB2312"/>
          <w:b/>
          <w:bCs/>
          <w:sz w:val="32"/>
          <w:szCs w:val="32"/>
          <w:lang w:val="en-US" w:eastAsia="zh-CN"/>
        </w:rPr>
        <w:t>保障措施</w:t>
      </w:r>
      <w:r>
        <w:rPr>
          <w:rFonts w:hint="eastAsia" w:eastAsia="仿宋_GB2312"/>
          <w:b/>
          <w:bCs/>
          <w:sz w:val="32"/>
          <w:szCs w:val="32"/>
        </w:rPr>
        <w:t>。</w:t>
      </w:r>
      <w:r>
        <w:rPr>
          <w:rFonts w:hint="eastAsia" w:eastAsia="仿宋_GB2312"/>
          <w:sz w:val="32"/>
          <w:szCs w:val="32"/>
        </w:rPr>
        <w:t>推进法规标准建设，完善节能环保法规体系</w:t>
      </w:r>
      <w:r>
        <w:rPr>
          <w:rFonts w:hint="eastAsia" w:eastAsia="仿宋_GB2312"/>
          <w:sz w:val="32"/>
          <w:szCs w:val="32"/>
          <w:lang w:eastAsia="zh-CN"/>
        </w:rPr>
        <w:t>。简政放权优化服务，简化节能环保项目行政审批流程。加大财税</w:t>
      </w:r>
      <w:r>
        <w:rPr>
          <w:rFonts w:hint="eastAsia" w:eastAsia="仿宋_GB2312"/>
          <w:sz w:val="32"/>
          <w:szCs w:val="32"/>
          <w:lang w:val="en-US" w:eastAsia="zh-CN"/>
        </w:rPr>
        <w:t>价格</w:t>
      </w:r>
      <w:bookmarkStart w:id="0" w:name="_GoBack"/>
      <w:bookmarkEnd w:id="0"/>
      <w:r>
        <w:rPr>
          <w:rFonts w:hint="eastAsia" w:eastAsia="仿宋_GB2312"/>
          <w:sz w:val="32"/>
          <w:szCs w:val="32"/>
          <w:lang w:eastAsia="zh-CN"/>
        </w:rPr>
        <w:t>支持，统筹安排相关专项资金。落实“黄河人才计划”，强化资金保障渠道。加强国际合作交流，</w:t>
      </w:r>
      <w:r>
        <w:rPr>
          <w:rFonts w:hint="eastAsia" w:eastAsia="仿宋_GB2312"/>
          <w:sz w:val="32"/>
          <w:szCs w:val="32"/>
        </w:rPr>
        <w:t>增强核心竞争力</w:t>
      </w:r>
      <w:r>
        <w:rPr>
          <w:rFonts w:hint="eastAsia" w:eastAsia="仿宋_GB2312"/>
          <w:sz w:val="32"/>
          <w:szCs w:val="32"/>
          <w:lang w:eastAsia="zh-CN"/>
        </w:rPr>
        <w:t>。</w:t>
      </w:r>
    </w:p>
    <w:p>
      <w:pPr>
        <w:pStyle w:val="2"/>
        <w:rPr>
          <w:rFonts w:hint="eastAsia" w:ascii="Times New Roman" w:hAnsi="Times New Roman" w:eastAsia="仿宋_GB2312" w:cs="Times New Roman"/>
          <w:b/>
          <w:bCs/>
          <w:kern w:val="2"/>
          <w:sz w:val="32"/>
          <w:szCs w:val="32"/>
          <w:lang w:val="en-US" w:eastAsia="zh-CN" w:bidi="ar-SA"/>
        </w:rPr>
      </w:pP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2698115</wp:posOffset>
              </wp:positionH>
              <wp:positionV relativeFrom="paragraph">
                <wp:posOffset>-281940</wp:posOffset>
              </wp:positionV>
              <wp:extent cx="57785" cy="131445"/>
              <wp:effectExtent l="0" t="0" r="5715" b="17145"/>
              <wp:wrapNone/>
              <wp:docPr id="1" name="文本框1"/>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rFonts w:ascii="仿宋_GB2312" w:eastAsia="仿宋_GB2312"/>
                              <w:sz w:val="28"/>
                              <w:szCs w:val="32"/>
                            </w:rPr>
                          </w:pPr>
                          <w:r>
                            <w:rPr>
                              <w:rFonts w:hint="eastAsia" w:ascii="仿宋_GB2312" w:eastAsia="仿宋_GB2312"/>
                              <w:sz w:val="28"/>
                              <w:szCs w:val="32"/>
                            </w:rPr>
                            <w:fldChar w:fldCharType="begin"/>
                          </w:r>
                          <w:r>
                            <w:rPr>
                              <w:rFonts w:hint="eastAsia" w:ascii="仿宋_GB2312" w:eastAsia="仿宋_GB2312"/>
                              <w:sz w:val="28"/>
                              <w:szCs w:val="32"/>
                            </w:rPr>
                            <w:instrText xml:space="preserve"> PAGE  \* MERGEFORMAT </w:instrText>
                          </w:r>
                          <w:r>
                            <w:rPr>
                              <w:rFonts w:hint="eastAsia" w:ascii="仿宋_GB2312" w:eastAsia="仿宋_GB2312"/>
                              <w:sz w:val="28"/>
                              <w:szCs w:val="32"/>
                            </w:rPr>
                            <w:fldChar w:fldCharType="separate"/>
                          </w:r>
                          <w:r>
                            <w:rPr>
                              <w:rFonts w:hint="eastAsia" w:ascii="仿宋_GB2312" w:eastAsia="仿宋_GB2312"/>
                              <w:sz w:val="28"/>
                              <w:szCs w:val="32"/>
                            </w:rPr>
                            <w:t>1</w:t>
                          </w:r>
                          <w:r>
                            <w:rPr>
                              <w:rFonts w:hint="eastAsia" w:ascii="仿宋_GB2312" w:eastAsia="仿宋_GB2312"/>
                              <w:sz w:val="28"/>
                              <w:szCs w:val="32"/>
                            </w:rPr>
                            <w:fldChar w:fldCharType="end"/>
                          </w:r>
                        </w:p>
                      </w:txbxContent>
                    </wps:txbx>
                    <wps:bodyPr rot="0" vert="horz" wrap="none" lIns="0" tIns="0" rIns="0" bIns="0" anchor="t" anchorCtr="0" upright="1">
                      <a:spAutoFit/>
                    </wps:bodyPr>
                  </wps:wsp>
                </a:graphicData>
              </a:graphic>
            </wp:anchor>
          </w:drawing>
        </mc:Choice>
        <mc:Fallback>
          <w:pict>
            <v:rect id="文本框1" o:spid="_x0000_s1026" o:spt="1" style="position:absolute;left:0pt;margin-left:212.45pt;margin-top:-22.2pt;height:10.35pt;width:4.55pt;mso-position-horizontal-relative:margin;mso-wrap-style:none;z-index:251659264;mso-width-relative:page;mso-height-relative:page;" filled="f" stroked="f" coordsize="21600,21600" o:gfxdata="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Jole2AAAAAsBAAAPAAAAAAAAAAEAIAAAACIAAABkcnMv&#10;ZG93bnJldi54bWxQSwECFAAUAAAACACHTuJAHUZTEwMCAAD2AwAADgAAAAAAAAABACAAAAAnAQAA&#10;ZHJzL2Uyb0RvYy54bWxQSwUGAAAAAAYABgBZAQAAnAUAAAAA&#10;">
              <v:fill on="f" focussize="0,0"/>
              <v:stroke on="f"/>
              <v:imagedata o:title=""/>
              <o:lock v:ext="edit" aspectratio="f"/>
              <v:textbox inset="0mm,0mm,0mm,0mm" style="mso-fit-shape-to-text:t;">
                <w:txbxContent>
                  <w:p>
                    <w:pPr>
                      <w:snapToGrid w:val="0"/>
                      <w:rPr>
                        <w:rFonts w:ascii="仿宋_GB2312" w:eastAsia="仿宋_GB2312"/>
                        <w:sz w:val="28"/>
                        <w:szCs w:val="32"/>
                      </w:rPr>
                    </w:pPr>
                    <w:r>
                      <w:rPr>
                        <w:rFonts w:hint="eastAsia" w:ascii="仿宋_GB2312" w:eastAsia="仿宋_GB2312"/>
                        <w:sz w:val="28"/>
                        <w:szCs w:val="32"/>
                      </w:rPr>
                      <w:fldChar w:fldCharType="begin"/>
                    </w:r>
                    <w:r>
                      <w:rPr>
                        <w:rFonts w:hint="eastAsia" w:ascii="仿宋_GB2312" w:eastAsia="仿宋_GB2312"/>
                        <w:sz w:val="28"/>
                        <w:szCs w:val="32"/>
                      </w:rPr>
                      <w:instrText xml:space="preserve"> PAGE  \* MERGEFORMAT </w:instrText>
                    </w:r>
                    <w:r>
                      <w:rPr>
                        <w:rFonts w:hint="eastAsia" w:ascii="仿宋_GB2312" w:eastAsia="仿宋_GB2312"/>
                        <w:sz w:val="28"/>
                        <w:szCs w:val="32"/>
                      </w:rPr>
                      <w:fldChar w:fldCharType="separate"/>
                    </w:r>
                    <w:r>
                      <w:rPr>
                        <w:rFonts w:hint="eastAsia" w:ascii="仿宋_GB2312" w:eastAsia="仿宋_GB2312"/>
                        <w:sz w:val="28"/>
                        <w:szCs w:val="32"/>
                      </w:rPr>
                      <w:t>1</w:t>
                    </w:r>
                    <w:r>
                      <w:rPr>
                        <w:rFonts w:hint="eastAsia" w:ascii="仿宋_GB2312" w:eastAsia="仿宋_GB2312"/>
                        <w:sz w:val="28"/>
                        <w:szCs w:val="32"/>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D0"/>
    <w:rsid w:val="000975E5"/>
    <w:rsid w:val="001D06F2"/>
    <w:rsid w:val="001D22DA"/>
    <w:rsid w:val="001D39D0"/>
    <w:rsid w:val="00312CF4"/>
    <w:rsid w:val="003619AE"/>
    <w:rsid w:val="003913A3"/>
    <w:rsid w:val="004005CE"/>
    <w:rsid w:val="004D7445"/>
    <w:rsid w:val="00590316"/>
    <w:rsid w:val="00591A48"/>
    <w:rsid w:val="005D1B85"/>
    <w:rsid w:val="005D3235"/>
    <w:rsid w:val="00661074"/>
    <w:rsid w:val="0066739E"/>
    <w:rsid w:val="00667E11"/>
    <w:rsid w:val="006879AB"/>
    <w:rsid w:val="006F45AD"/>
    <w:rsid w:val="00784AFF"/>
    <w:rsid w:val="0088514D"/>
    <w:rsid w:val="009A09EA"/>
    <w:rsid w:val="00A1108C"/>
    <w:rsid w:val="00A17342"/>
    <w:rsid w:val="00A21112"/>
    <w:rsid w:val="00A92BC5"/>
    <w:rsid w:val="00A93D90"/>
    <w:rsid w:val="00B32C6F"/>
    <w:rsid w:val="00BE7DF0"/>
    <w:rsid w:val="00C13C9F"/>
    <w:rsid w:val="00CE16C7"/>
    <w:rsid w:val="00CE2BEF"/>
    <w:rsid w:val="00D10BAC"/>
    <w:rsid w:val="00D7429B"/>
    <w:rsid w:val="00E37F18"/>
    <w:rsid w:val="00E5532A"/>
    <w:rsid w:val="00E56EED"/>
    <w:rsid w:val="00F35EEC"/>
    <w:rsid w:val="00F44FBD"/>
    <w:rsid w:val="00F8094E"/>
    <w:rsid w:val="00FA27D0"/>
    <w:rsid w:val="00FB78C4"/>
    <w:rsid w:val="0FFB335A"/>
    <w:rsid w:val="10AD006B"/>
    <w:rsid w:val="138C1B03"/>
    <w:rsid w:val="24A21BF4"/>
    <w:rsid w:val="3589521F"/>
    <w:rsid w:val="470945E8"/>
    <w:rsid w:val="539D1682"/>
    <w:rsid w:val="55831837"/>
    <w:rsid w:val="6F3640FE"/>
    <w:rsid w:val="757D5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pPr>
    <w:rPr>
      <w:rFonts w:eastAsia="华文仿宋"/>
    </w:rPr>
  </w:style>
  <w:style w:type="paragraph" w:styleId="3">
    <w:name w:val="Body Text"/>
    <w:basedOn w:val="1"/>
    <w:semiHidden/>
    <w:unhideWhenUsed/>
    <w:qFormat/>
    <w:uiPriority w:val="99"/>
    <w:pPr>
      <w:spacing w:after="120"/>
    </w:pPr>
    <w:rPr>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spacing w:beforeAutospacing="1" w:afterAutospacing="1"/>
      <w:jc w:val="left"/>
    </w:pPr>
    <w:rPr>
      <w:kern w:val="0"/>
      <w:sz w:val="24"/>
    </w:rPr>
  </w:style>
  <w:style w:type="paragraph" w:customStyle="1" w:styleId="9">
    <w:name w:val="正文缩进2"/>
    <w:basedOn w:val="1"/>
    <w:qFormat/>
    <w:uiPriority w:val="0"/>
    <w:pPr>
      <w:ind w:firstLine="420" w:firstLineChars="200"/>
    </w:pPr>
  </w:style>
  <w:style w:type="paragraph" w:customStyle="1" w:styleId="10">
    <w:name w:val="p0"/>
    <w:basedOn w:val="1"/>
    <w:qFormat/>
    <w:uiPriority w:val="0"/>
    <w:rPr>
      <w:rFonts w:ascii="Calibri" w:hAnsi="Calibri" w:cs="宋体"/>
      <w:kern w:val="0"/>
      <w:szCs w:val="21"/>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232</Words>
  <Characters>1327</Characters>
  <Lines>11</Lines>
  <Paragraphs>3</Paragraphs>
  <TotalTime>2</TotalTime>
  <ScaleCrop>false</ScaleCrop>
  <LinksUpToDate>false</LinksUpToDate>
  <CharactersWithSpaces>1556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2021-07-11T00:29:00Z</dcterms:created>
  <dc:creator>Administrator</dc:creator>
  <cp:lastModifiedBy>红红火火</cp:lastModifiedBy>
  <dcterms:modified xsi:type="dcterms:W3CDTF">2021-11-21T14:11:23Z</dcterms:modified>
  <dc:title>Administrator</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288A353F8F49415E8BD03DB786A04FBC</vt:lpwstr>
  </property>
</Properties>
</file>