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0"/>
        <w:rPr>
          <w:rFonts w:hint="eastAsia" w:ascii="黑体" w:hAnsi="黑体" w:eastAsia="黑体" w:cs="黑体"/>
          <w:sz w:val="36"/>
          <w:szCs w:val="36"/>
          <w:highlight w:val="none"/>
          <w:lang w:eastAsia="zh-CN"/>
        </w:rPr>
      </w:pPr>
      <w:bookmarkStart w:id="0" w:name="OLE_LINK17"/>
      <w:bookmarkStart w:id="1" w:name="OLE_LINK46"/>
      <w:r>
        <w:rPr>
          <w:rFonts w:hint="eastAsia" w:ascii="黑体" w:hAnsi="黑体" w:eastAsia="黑体" w:cs="黑体"/>
          <w:sz w:val="36"/>
          <w:szCs w:val="36"/>
          <w:highlight w:val="none"/>
        </w:rPr>
        <w:t>郑州市元宇宙产业发展</w:t>
      </w:r>
      <w:r>
        <w:rPr>
          <w:rFonts w:hint="eastAsia" w:ascii="黑体" w:hAnsi="黑体" w:eastAsia="黑体" w:cs="黑体"/>
          <w:sz w:val="36"/>
          <w:szCs w:val="36"/>
          <w:highlight w:val="none"/>
          <w:lang w:val="en-US" w:eastAsia="zh-CN"/>
        </w:rPr>
        <w:t>实施</w:t>
      </w:r>
      <w:r>
        <w:rPr>
          <w:rFonts w:hint="eastAsia" w:ascii="黑体" w:hAnsi="黑体" w:eastAsia="黑体" w:cs="黑体"/>
          <w:sz w:val="36"/>
          <w:szCs w:val="36"/>
          <w:highlight w:val="none"/>
        </w:rPr>
        <w:t>方案</w:t>
      </w:r>
      <w:bookmarkEnd w:id="0"/>
      <w:r>
        <w:rPr>
          <w:rFonts w:hint="eastAsia" w:ascii="黑体" w:hAnsi="黑体" w:eastAsia="黑体" w:cs="黑体"/>
          <w:sz w:val="36"/>
          <w:szCs w:val="36"/>
          <w:highlight w:val="none"/>
          <w:lang w:eastAsia="zh-CN"/>
        </w:rPr>
        <w:t>（</w:t>
      </w:r>
      <w:r>
        <w:rPr>
          <w:rFonts w:hint="eastAsia" w:ascii="黑体" w:hAnsi="黑体" w:eastAsia="黑体" w:cs="黑体"/>
          <w:sz w:val="36"/>
          <w:szCs w:val="36"/>
          <w:highlight w:val="none"/>
          <w:lang w:val="en-US" w:eastAsia="zh-CN"/>
        </w:rPr>
        <w:t>2023-2025年</w:t>
      </w:r>
      <w:r>
        <w:rPr>
          <w:rFonts w:hint="eastAsia" w:ascii="黑体" w:hAnsi="黑体" w:eastAsia="黑体" w:cs="黑体"/>
          <w:sz w:val="36"/>
          <w:szCs w:val="36"/>
          <w:highlight w:val="none"/>
          <w:lang w:eastAsia="zh-CN"/>
        </w:rPr>
        <w:t>）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0"/>
        <w:rPr>
          <w:rFonts w:hint="default" w:ascii="黑体" w:hAnsi="黑体" w:eastAsia="黑体" w:cs="黑体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highlight w:val="none"/>
          <w:lang w:eastAsia="zh-CN"/>
        </w:rPr>
        <w:t>（</w:t>
      </w:r>
      <w:r>
        <w:rPr>
          <w:rFonts w:hint="eastAsia" w:ascii="黑体" w:hAnsi="黑体" w:eastAsia="黑体" w:cs="黑体"/>
          <w:sz w:val="36"/>
          <w:szCs w:val="36"/>
          <w:highlight w:val="none"/>
          <w:lang w:val="en-US" w:eastAsia="zh-CN"/>
        </w:rPr>
        <w:t>征求意见稿</w:t>
      </w:r>
      <w:bookmarkStart w:id="53" w:name="_GoBack"/>
      <w:bookmarkEnd w:id="53"/>
      <w:r>
        <w:rPr>
          <w:rFonts w:hint="eastAsia" w:ascii="黑体" w:hAnsi="黑体" w:eastAsia="黑体" w:cs="黑体"/>
          <w:sz w:val="36"/>
          <w:szCs w:val="36"/>
          <w:highlight w:val="none"/>
          <w:lang w:eastAsia="zh-CN"/>
        </w:rPr>
        <w:t>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highlight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highlight w:val="none"/>
          <w:lang w:val="en-US" w:eastAsia="zh-CN"/>
        </w:rPr>
        <w:t>为</w:t>
      </w:r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深入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highlight w:val="none"/>
          <w:lang w:val="en-US" w:eastAsia="zh-CN"/>
        </w:rPr>
        <w:t>贯彻</w:t>
      </w:r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国家《数字经济发展纲要》《“十四五”数字经济发展规划》，全面落实《河南省元宇宙产业发展行动计划（2022—2025年）》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加快构建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highlight w:val="none"/>
          <w:lang w:val="en-US" w:eastAsia="zh-CN"/>
        </w:rPr>
        <w:t>郑州</w:t>
      </w:r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特色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highlight w:val="none"/>
          <w:lang w:val="en-US" w:eastAsia="zh-CN"/>
        </w:rPr>
        <w:t>元宇宙产业生态</w:t>
      </w:r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体系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highlight w:val="none"/>
          <w:lang w:val="en-US" w:eastAsia="zh-CN"/>
        </w:rPr>
        <w:t>，抢占</w:t>
      </w:r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未来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highlight w:val="none"/>
          <w:lang w:val="en-US" w:eastAsia="zh-CN"/>
        </w:rPr>
        <w:t>产业制高点，带动</w:t>
      </w:r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全市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highlight w:val="none"/>
          <w:lang w:val="en-US" w:eastAsia="zh-CN"/>
        </w:rPr>
        <w:t>数字经济弯道超车、换道领跑，培育新的经济增长点</w:t>
      </w:r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highlight w:val="none"/>
          <w:lang w:val="en-US" w:eastAsia="zh-CN"/>
        </w:rPr>
        <w:t>特制订本实施方案</w:t>
      </w:r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outlineLvl w:val="1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总体要求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bookmarkStart w:id="2" w:name="OLE_LINK35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以习近平新时代中国特色社会主义思想为指导</w:t>
      </w:r>
      <w:bookmarkEnd w:id="2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深入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贯彻党的二十大精神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highlight w:val="none"/>
          <w:shd w:val="clear"/>
        </w:rPr>
        <w:t>完整、准确、全面</w:t>
      </w:r>
      <w:r>
        <w:rPr>
          <w:rFonts w:hint="eastAsia" w:ascii="仿宋_GB2312" w:hAnsi="仿宋_GB2312" w:cs="仿宋_GB2312"/>
          <w:i w:val="0"/>
          <w:iCs w:val="0"/>
          <w:caps w:val="0"/>
          <w:spacing w:val="0"/>
          <w:sz w:val="32"/>
          <w:szCs w:val="32"/>
          <w:highlight w:val="none"/>
          <w:shd w:val="clear"/>
          <w:lang w:val="en-US" w:eastAsia="zh-CN"/>
        </w:rPr>
        <w:t>贯彻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highlight w:val="none"/>
          <w:shd w:val="clear"/>
        </w:rPr>
        <w:t>新发展理念</w:t>
      </w:r>
      <w:r>
        <w:rPr>
          <w:rFonts w:hint="eastAsia" w:ascii="仿宋_GB2312" w:hAnsi="仿宋_GB2312" w:cs="仿宋_GB2312"/>
          <w:i w:val="0"/>
          <w:iCs w:val="0"/>
          <w:caps w:val="0"/>
          <w:spacing w:val="0"/>
          <w:sz w:val="32"/>
          <w:szCs w:val="32"/>
          <w:highlight w:val="none"/>
          <w:shd w:val="clear"/>
          <w:lang w:eastAsia="zh-CN"/>
        </w:rPr>
        <w:t>，</w:t>
      </w:r>
      <w:r>
        <w:rPr>
          <w:rFonts w:hint="eastAsia" w:ascii="仿宋_GB2312" w:hAnsi="仿宋_GB2312" w:cs="仿宋_GB2312"/>
          <w:i w:val="0"/>
          <w:iCs w:val="0"/>
          <w:caps w:val="0"/>
          <w:spacing w:val="0"/>
          <w:sz w:val="32"/>
          <w:szCs w:val="32"/>
          <w:highlight w:val="none"/>
          <w:shd w:val="clear"/>
          <w:lang w:val="en-US" w:eastAsia="zh-CN"/>
        </w:rPr>
        <w:t>按照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省委关于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highlight w:val="none"/>
          <w:lang w:val="en-US" w:eastAsia="zh-CN"/>
        </w:rPr>
        <w:t>“郑州市重点布局，抢滩抢先”</w:t>
      </w:r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highlight w:val="none"/>
          <w:lang w:val="en-US" w:eastAsia="zh-CN"/>
        </w:rPr>
        <w:t>要求，</w:t>
      </w:r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立足郑州市产业基础，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以元宇宙关键技术创新为驱动，以核心产业培育与特色场景创新应用为抓手，</w:t>
      </w:r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实施数字筑基、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示范引领、产业建链、元谷创建、生态优化等</w:t>
      </w:r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五大工程，抓好重大项目建设、重点园区提质、优质企业培育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加大政策引导，加快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要素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集聚，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壮大产业集群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，</w:t>
      </w:r>
      <w:bookmarkStart w:id="3" w:name="OLE_LINK38"/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积极争创国家元宇宙创新应用先导区，将郑州市打造为引领中部地区元宇宙产业发展的活力之都，</w:t>
      </w:r>
      <w:bookmarkStart w:id="4" w:name="OLE_LINK40"/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全面打造“中国元谷”郑州品牌</w:t>
      </w:r>
      <w:bookmarkEnd w:id="4"/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。</w:t>
      </w:r>
      <w:bookmarkEnd w:id="3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outlineLvl w:val="1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发展目标</w:t>
      </w:r>
    </w:p>
    <w:p>
      <w:pPr>
        <w:ind w:firstLine="640" w:firstLineChars="200"/>
        <w:rPr>
          <w:rFonts w:hint="default" w:ascii="仿宋_GB2312" w:hAnsi="仿宋_GB2312" w:cs="仿宋_GB2312"/>
          <w:sz w:val="32"/>
          <w:szCs w:val="32"/>
          <w:highlight w:val="none"/>
          <w:lang w:val="en-US" w:eastAsia="zh-CN"/>
        </w:rPr>
      </w:pPr>
      <w:bookmarkStart w:id="5" w:name="OLE_LINK39"/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到2025年，元宇宙核心产业规模突破500亿元，带动相关产业规模超过2000亿元，形成元宇宙产业高效带动实体经济深度转型良好局面。元宇宙技术支撑能力全面增强，发展环境显著优化，</w:t>
      </w:r>
      <w:bookmarkStart w:id="6" w:name="OLE_LINK42"/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建成2个以上高水平元宇宙产业园区</w:t>
      </w:r>
      <w:bookmarkEnd w:id="6"/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、3个以上元宇宙高能级研发创新平台。引进培育“100+”元宇宙领先企业，培育“300+”家创新型中小企业，打造“50+”典型应用场景。力争经过三年努力，</w:t>
      </w:r>
      <w:bookmarkStart w:id="7" w:name="OLE_LINK36"/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把郑州市打造成为全国一流元宇宙创新之城、产业之城、融合应用之城。</w:t>
      </w:r>
      <w:bookmarkEnd w:id="5"/>
      <w:bookmarkEnd w:id="7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outlineLvl w:val="1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bookmarkStart w:id="8" w:name="OLE_LINK3"/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重点任务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textAlignment w:val="auto"/>
        <w:outlineLvl w:val="2"/>
        <w:rPr>
          <w:rFonts w:hint="default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构筑技术创新体系，实施数字筑基工程</w:t>
      </w:r>
    </w:p>
    <w:p>
      <w:pPr>
        <w:ind w:firstLine="640" w:firstLineChars="200"/>
        <w:rPr>
          <w:rFonts w:hint="default" w:ascii="仿宋_GB2312" w:hAnsi="仿宋_GB2312" w:eastAsia="仿宋_GB2312" w:cs="仿宋_GB2312"/>
          <w:i w:val="0"/>
          <w:i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围绕重点技术攻关、核心基础设施，夯实元宇宙产业发展基础，为应用场景创新提供强力支撑。</w:t>
      </w:r>
    </w:p>
    <w:p>
      <w:pPr>
        <w:ind w:firstLine="643" w:firstLineChars="200"/>
        <w:rPr>
          <w:rFonts w:hint="default" w:ascii="仿宋_GB2312" w:hAnsi="仿宋_GB2312" w:eastAsia="仿宋_GB2312" w:cs="仿宋_GB2312"/>
          <w:i w:val="0"/>
          <w:i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i w:val="0"/>
          <w:iCs w:val="0"/>
          <w:sz w:val="32"/>
          <w:szCs w:val="32"/>
          <w:highlight w:val="none"/>
          <w:lang w:val="en-US" w:eastAsia="zh-CN"/>
        </w:rPr>
        <w:t>1.加强</w:t>
      </w:r>
      <w:bookmarkStart w:id="9" w:name="OLE_LINK23"/>
      <w:r>
        <w:rPr>
          <w:rFonts w:hint="eastAsia" w:ascii="仿宋_GB2312" w:hAnsi="仿宋_GB2312" w:cs="仿宋_GB2312"/>
          <w:b/>
          <w:bCs/>
          <w:i w:val="0"/>
          <w:iCs w:val="0"/>
          <w:sz w:val="32"/>
          <w:szCs w:val="32"/>
          <w:highlight w:val="none"/>
          <w:lang w:val="en-US" w:eastAsia="zh-CN"/>
        </w:rPr>
        <w:t>元宇宙关键</w:t>
      </w:r>
      <w:r>
        <w:rPr>
          <w:rFonts w:hint="default" w:ascii="仿宋_GB2312" w:hAnsi="仿宋_GB2312" w:eastAsia="仿宋_GB2312" w:cs="仿宋_GB2312"/>
          <w:b/>
          <w:bCs/>
          <w:i w:val="0"/>
          <w:iCs w:val="0"/>
          <w:sz w:val="32"/>
          <w:szCs w:val="32"/>
          <w:highlight w:val="none"/>
          <w:lang w:val="en-US" w:eastAsia="zh-CN"/>
        </w:rPr>
        <w:t>技术</w:t>
      </w:r>
      <w:r>
        <w:rPr>
          <w:rFonts w:hint="eastAsia" w:ascii="仿宋_GB2312" w:hAnsi="仿宋_GB2312" w:cs="仿宋_GB2312"/>
          <w:b/>
          <w:bCs/>
          <w:i w:val="0"/>
          <w:iCs w:val="0"/>
          <w:sz w:val="32"/>
          <w:szCs w:val="32"/>
          <w:highlight w:val="none"/>
          <w:lang w:val="en-US" w:eastAsia="zh-CN"/>
        </w:rPr>
        <w:t>攻关</w:t>
      </w:r>
      <w:bookmarkEnd w:id="9"/>
      <w:r>
        <w:rPr>
          <w:rFonts w:hint="default" w:ascii="仿宋_GB2312" w:hAnsi="仿宋_GB2312" w:eastAsia="仿宋_GB2312" w:cs="仿宋_GB2312"/>
          <w:i w:val="0"/>
          <w:iCs w:val="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对接国家和省元宇宙技术研发计划，开展新型渲染、感知交互、区块链、新型显示等元宇宙关键技术攻关，形成一批元宇宙技术标准，建立元宇宙技术创新体系。支持</w:t>
      </w:r>
      <w:r>
        <w:rPr>
          <w:rFonts w:hint="default" w:ascii="仿宋_GB2312" w:hAnsi="仿宋_GB2312" w:eastAsia="仿宋_GB2312" w:cs="仿宋_GB2312"/>
          <w:i w:val="0"/>
          <w:iCs w:val="0"/>
          <w:sz w:val="32"/>
          <w:szCs w:val="32"/>
          <w:highlight w:val="none"/>
          <w:lang w:val="en-US" w:eastAsia="zh-CN"/>
        </w:rPr>
        <w:t>混合云渲染、基于眼球追踪的注视点渲染、人工智能渲染等新</w:t>
      </w:r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型</w:t>
      </w:r>
      <w:r>
        <w:rPr>
          <w:rFonts w:hint="default" w:ascii="仿宋_GB2312" w:hAnsi="仿宋_GB2312" w:eastAsia="仿宋_GB2312" w:cs="仿宋_GB2312"/>
          <w:i w:val="0"/>
          <w:iCs w:val="0"/>
          <w:sz w:val="32"/>
          <w:szCs w:val="32"/>
          <w:highlight w:val="none"/>
          <w:lang w:val="en-US" w:eastAsia="zh-CN"/>
        </w:rPr>
        <w:t>渲染技术</w:t>
      </w:r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研发。支持</w:t>
      </w:r>
      <w:r>
        <w:rPr>
          <w:rFonts w:hint="default" w:ascii="仿宋_GB2312" w:hAnsi="仿宋_GB2312" w:eastAsia="仿宋_GB2312" w:cs="仿宋_GB2312"/>
          <w:i w:val="0"/>
          <w:iCs w:val="0"/>
          <w:sz w:val="32"/>
          <w:szCs w:val="32"/>
          <w:highlight w:val="none"/>
          <w:lang w:val="en-US" w:eastAsia="zh-CN"/>
        </w:rPr>
        <w:t>手势追踪、眼动追踪、表情追踪、全身动捕等</w:t>
      </w:r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图像捕捉</w:t>
      </w:r>
      <w:r>
        <w:rPr>
          <w:rFonts w:hint="default" w:ascii="仿宋_GB2312" w:hAnsi="仿宋_GB2312" w:eastAsia="仿宋_GB2312" w:cs="仿宋_GB2312"/>
          <w:i w:val="0"/>
          <w:iCs w:val="0"/>
          <w:sz w:val="32"/>
          <w:szCs w:val="32"/>
          <w:highlight w:val="none"/>
          <w:lang w:val="en-US" w:eastAsia="zh-CN"/>
        </w:rPr>
        <w:t>技术</w:t>
      </w:r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以及</w:t>
      </w:r>
      <w:r>
        <w:rPr>
          <w:rFonts w:hint="default" w:ascii="仿宋_GB2312" w:hAnsi="仿宋_GB2312" w:eastAsia="仿宋_GB2312" w:cs="仿宋_GB2312"/>
          <w:i w:val="0"/>
          <w:iCs w:val="0"/>
          <w:sz w:val="32"/>
          <w:szCs w:val="32"/>
          <w:highlight w:val="none"/>
          <w:lang w:val="en-US" w:eastAsia="zh-CN"/>
        </w:rPr>
        <w:t>肌电传感、气味模拟、触觉反馈等交互技术研究。支持建立联盟链与私有链，开展区块链技术在工业、文旅、教育、医疗、农业等领域</w:t>
      </w:r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元宇宙的</w:t>
      </w:r>
      <w:r>
        <w:rPr>
          <w:rFonts w:hint="default" w:ascii="仿宋_GB2312" w:hAnsi="仿宋_GB2312" w:eastAsia="仿宋_GB2312" w:cs="仿宋_GB2312"/>
          <w:i w:val="0"/>
          <w:iCs w:val="0"/>
          <w:sz w:val="32"/>
          <w:szCs w:val="32"/>
          <w:highlight w:val="none"/>
          <w:lang w:val="en-US" w:eastAsia="zh-CN"/>
        </w:rPr>
        <w:t>应用研究。</w:t>
      </w:r>
      <w:bookmarkStart w:id="10" w:name="OLE_LINK7"/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开展</w:t>
      </w:r>
      <w:r>
        <w:rPr>
          <w:rFonts w:hint="default" w:ascii="仿宋_GB2312" w:hAnsi="仿宋_GB2312" w:eastAsia="仿宋_GB2312" w:cs="仿宋_GB2312"/>
          <w:i w:val="0"/>
          <w:iCs w:val="0"/>
          <w:sz w:val="32"/>
          <w:szCs w:val="32"/>
          <w:highlight w:val="none"/>
          <w:lang w:val="en-US" w:eastAsia="zh-CN"/>
        </w:rPr>
        <w:t>裸眼3D、空间成像等</w:t>
      </w:r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新型显示</w:t>
      </w:r>
      <w:r>
        <w:rPr>
          <w:rFonts w:hint="default" w:ascii="仿宋_GB2312" w:hAnsi="仿宋_GB2312" w:eastAsia="仿宋_GB2312" w:cs="仿宋_GB2312"/>
          <w:i w:val="0"/>
          <w:iCs w:val="0"/>
          <w:sz w:val="32"/>
          <w:szCs w:val="32"/>
          <w:highlight w:val="none"/>
          <w:lang w:val="en-US" w:eastAsia="zh-CN"/>
        </w:rPr>
        <w:t>技术</w:t>
      </w:r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研发，推动硅基OLED、Micro LED等微显示技术升级。</w:t>
      </w:r>
      <w:r>
        <w:rPr>
          <w:rFonts w:hint="default" w:ascii="仿宋_GB2312" w:hAnsi="仿宋_GB2312" w:eastAsia="仿宋_GB2312" w:cs="仿宋_GB2312"/>
          <w:i w:val="0"/>
          <w:iCs w:val="0"/>
          <w:sz w:val="32"/>
          <w:szCs w:val="32"/>
          <w:highlight w:val="none"/>
          <w:lang w:val="en-US" w:eastAsia="zh-CN"/>
        </w:rPr>
        <w:t>（牵头单位：市</w:t>
      </w:r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科技</w:t>
      </w:r>
      <w:r>
        <w:rPr>
          <w:rFonts w:hint="default" w:ascii="仿宋_GB2312" w:hAnsi="仿宋_GB2312" w:eastAsia="仿宋_GB2312" w:cs="仿宋_GB2312"/>
          <w:i w:val="0"/>
          <w:iCs w:val="0"/>
          <w:sz w:val="32"/>
          <w:szCs w:val="32"/>
          <w:highlight w:val="none"/>
          <w:lang w:val="en-US" w:eastAsia="zh-CN"/>
        </w:rPr>
        <w:t>局，责任单位：</w:t>
      </w:r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市工信局</w:t>
      </w:r>
      <w:r>
        <w:rPr>
          <w:rFonts w:hint="default" w:ascii="仿宋_GB2312" w:hAnsi="仿宋_GB2312" w:eastAsia="仿宋_GB2312" w:cs="仿宋_GB2312"/>
          <w:i w:val="0"/>
          <w:iCs w:val="0"/>
          <w:sz w:val="32"/>
          <w:szCs w:val="32"/>
          <w:highlight w:val="none"/>
          <w:lang w:val="en-US" w:eastAsia="zh-CN"/>
        </w:rPr>
        <w:t>、市发展改革委</w:t>
      </w:r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、市市场监管局</w:t>
      </w:r>
      <w:r>
        <w:rPr>
          <w:rFonts w:hint="default" w:ascii="仿宋_GB2312" w:hAnsi="仿宋_GB2312" w:eastAsia="仿宋_GB2312" w:cs="仿宋_GB2312"/>
          <w:i w:val="0"/>
          <w:iCs w:val="0"/>
          <w:sz w:val="32"/>
          <w:szCs w:val="32"/>
          <w:highlight w:val="none"/>
          <w:lang w:val="en-US" w:eastAsia="zh-CN"/>
        </w:rPr>
        <w:t>，各开发区、区县（市））</w:t>
      </w:r>
      <w:bookmarkEnd w:id="10"/>
    </w:p>
    <w:p>
      <w:pPr>
        <w:ind w:firstLine="643" w:firstLineChars="200"/>
        <w:rPr>
          <w:rFonts w:hint="default" w:ascii="仿宋_GB2312" w:hAnsi="仿宋_GB2312" w:eastAsia="仿宋_GB2312" w:cs="仿宋_GB2312"/>
          <w:i w:val="0"/>
          <w:i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i w:val="0"/>
          <w:iCs w:val="0"/>
          <w:sz w:val="32"/>
          <w:szCs w:val="32"/>
          <w:highlight w:val="none"/>
          <w:lang w:val="en-US" w:eastAsia="zh-CN"/>
        </w:rPr>
        <w:t>2.升级改造元宇宙</w:t>
      </w:r>
      <w:bookmarkStart w:id="11" w:name="OLE_LINK26"/>
      <w:r>
        <w:rPr>
          <w:rFonts w:hint="eastAsia" w:ascii="仿宋_GB2312" w:hAnsi="仿宋_GB2312" w:cs="仿宋_GB2312"/>
          <w:b/>
          <w:bCs/>
          <w:i w:val="0"/>
          <w:iCs w:val="0"/>
          <w:sz w:val="32"/>
          <w:szCs w:val="32"/>
          <w:highlight w:val="none"/>
          <w:lang w:val="en-US" w:eastAsia="zh-CN"/>
        </w:rPr>
        <w:t>核心基础设施</w:t>
      </w:r>
      <w:bookmarkEnd w:id="11"/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i w:val="0"/>
          <w:iCs w:val="0"/>
          <w:sz w:val="32"/>
          <w:szCs w:val="32"/>
          <w:highlight w:val="none"/>
          <w:lang w:val="en-US" w:eastAsia="zh-CN"/>
        </w:rPr>
        <w:t>提升国家超级计算郑州中心发展水平</w:t>
      </w:r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，为工业元宇宙、教育元宇宙、文旅元宇宙、数字孪生城市等提供超算服务。优化边缘计算中心，支持符合条件的中小型数据中心改造为边缘算力设施，为虚拟现实、超高清视频等提供高质量服务。优化升级</w:t>
      </w:r>
      <w:r>
        <w:rPr>
          <w:rFonts w:hint="default" w:ascii="仿宋_GB2312" w:hAnsi="仿宋_GB2312" w:eastAsia="仿宋_GB2312" w:cs="仿宋_GB2312"/>
          <w:i w:val="0"/>
          <w:iCs w:val="0"/>
          <w:sz w:val="32"/>
          <w:szCs w:val="32"/>
          <w:highlight w:val="none"/>
          <w:lang w:val="en-US" w:eastAsia="zh-CN"/>
        </w:rPr>
        <w:t>网络基础设施</w:t>
      </w:r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i w:val="0"/>
          <w:iCs w:val="0"/>
          <w:sz w:val="32"/>
          <w:szCs w:val="32"/>
          <w:highlight w:val="none"/>
          <w:lang w:val="en-US" w:eastAsia="zh-CN"/>
        </w:rPr>
        <w:t>加快5G独立组网建设，</w:t>
      </w:r>
      <w:bookmarkStart w:id="12" w:name="OLE_LINK37"/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实现重点</w:t>
      </w:r>
      <w:r>
        <w:rPr>
          <w:rFonts w:hint="default" w:ascii="仿宋_GB2312" w:hAnsi="仿宋_GB2312" w:eastAsia="仿宋_GB2312" w:cs="仿宋_GB2312"/>
          <w:i w:val="0"/>
          <w:iCs w:val="0"/>
          <w:sz w:val="32"/>
          <w:szCs w:val="32"/>
          <w:highlight w:val="none"/>
          <w:lang w:val="en-US" w:eastAsia="zh-CN"/>
        </w:rPr>
        <w:t>场景5G网络</w:t>
      </w:r>
      <w:bookmarkEnd w:id="12"/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连续</w:t>
      </w:r>
      <w:r>
        <w:rPr>
          <w:rFonts w:hint="default" w:ascii="仿宋_GB2312" w:hAnsi="仿宋_GB2312" w:eastAsia="仿宋_GB2312" w:cs="仿宋_GB2312"/>
          <w:i w:val="0"/>
          <w:iCs w:val="0"/>
          <w:sz w:val="32"/>
          <w:szCs w:val="32"/>
          <w:highlight w:val="none"/>
          <w:lang w:val="en-US" w:eastAsia="zh-CN"/>
        </w:rPr>
        <w:t>覆盖</w:t>
      </w:r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。支持</w:t>
      </w:r>
      <w:r>
        <w:rPr>
          <w:rFonts w:hint="default" w:ascii="仿宋_GB2312" w:hAnsi="仿宋_GB2312" w:eastAsia="仿宋_GB2312" w:cs="仿宋_GB2312"/>
          <w:i w:val="0"/>
          <w:iCs w:val="0"/>
          <w:sz w:val="32"/>
          <w:szCs w:val="32"/>
          <w:highlight w:val="none"/>
          <w:lang w:val="en-US" w:eastAsia="zh-CN"/>
        </w:rPr>
        <w:t>郑州国家级互联网骨干直联点持续扩容，争取建设国家级新型互联网交换中心</w:t>
      </w:r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，为</w:t>
      </w:r>
      <w:r>
        <w:rPr>
          <w:rFonts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auto"/>
        </w:rPr>
        <w:t>元宇宙应用</w:t>
      </w:r>
      <w:r>
        <w:rPr>
          <w:rFonts w:hint="eastAsia" w:ascii="仿宋_GB2312" w:hAnsi="仿宋_GB2312" w:cs="仿宋_GB2312"/>
          <w:i w:val="0"/>
          <w:iCs w:val="0"/>
          <w:caps w:val="0"/>
          <w:spacing w:val="0"/>
          <w:sz w:val="32"/>
          <w:szCs w:val="32"/>
          <w:highlight w:val="none"/>
          <w:shd w:val="clear"/>
          <w:lang w:val="en-US" w:eastAsia="zh-CN"/>
        </w:rPr>
        <w:t>提供</w:t>
      </w:r>
      <w:r>
        <w:rPr>
          <w:rFonts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auto"/>
        </w:rPr>
        <w:t>高性能网络</w:t>
      </w:r>
      <w:r>
        <w:rPr>
          <w:rFonts w:hint="eastAsia" w:ascii="仿宋_GB2312" w:hAnsi="仿宋_GB2312" w:cs="仿宋_GB2312"/>
          <w:i w:val="0"/>
          <w:iCs w:val="0"/>
          <w:caps w:val="0"/>
          <w:spacing w:val="0"/>
          <w:sz w:val="32"/>
          <w:szCs w:val="32"/>
          <w:highlight w:val="none"/>
          <w:shd w:val="clear"/>
          <w:lang w:val="en-US" w:eastAsia="zh-CN"/>
        </w:rPr>
        <w:t>支撑</w:t>
      </w:r>
      <w:r>
        <w:rPr>
          <w:rFonts w:hint="default" w:ascii="仿宋_GB2312" w:hAnsi="仿宋_GB2312" w:eastAsia="仿宋_GB2312" w:cs="仿宋_GB2312"/>
          <w:i w:val="0"/>
          <w:iCs w:val="0"/>
          <w:sz w:val="32"/>
          <w:szCs w:val="32"/>
          <w:highlight w:val="none"/>
          <w:lang w:val="en-US" w:eastAsia="zh-CN"/>
        </w:rPr>
        <w:t>。（牵头单位：</w:t>
      </w:r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市发展改革委、市通管办</w:t>
      </w:r>
      <w:r>
        <w:rPr>
          <w:rFonts w:hint="default" w:ascii="仿宋_GB2312" w:hAnsi="仿宋_GB2312" w:eastAsia="仿宋_GB2312" w:cs="仿宋_GB2312"/>
          <w:i w:val="0"/>
          <w:iCs w:val="0"/>
          <w:sz w:val="32"/>
          <w:szCs w:val="32"/>
          <w:highlight w:val="none"/>
          <w:lang w:val="en-US" w:eastAsia="zh-CN"/>
        </w:rPr>
        <w:t>，责任单位：市</w:t>
      </w:r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工信局</w:t>
      </w:r>
      <w:r>
        <w:rPr>
          <w:rFonts w:hint="default" w:ascii="仿宋_GB2312" w:hAnsi="仿宋_GB2312" w:eastAsia="仿宋_GB2312" w:cs="仿宋_GB2312"/>
          <w:i w:val="0"/>
          <w:iCs w:val="0"/>
          <w:sz w:val="32"/>
          <w:szCs w:val="32"/>
          <w:highlight w:val="none"/>
          <w:lang w:val="en-US" w:eastAsia="zh-CN"/>
        </w:rPr>
        <w:t>，各开发区、区县（市））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textAlignment w:val="auto"/>
        <w:outlineLvl w:val="2"/>
        <w:rPr>
          <w:rFonts w:hint="default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打造典型应用场景，实施示范引领工程</w:t>
      </w:r>
    </w:p>
    <w:p>
      <w:pPr>
        <w:ind w:firstLine="640" w:firstLineChars="200"/>
        <w:rPr>
          <w:rFonts w:hint="default" w:ascii="仿宋_GB2312" w:hAnsi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组织实施一批可复制、可推广的典型场景，加强示范引领作用。到2025年，在工业、文旅、教育、商贸、医疗、智慧城市、游戏、动漫等领域累计打造50个以上典型场景。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highlight w:val="none"/>
          <w:lang w:val="en-US" w:eastAsia="zh-CN"/>
        </w:rPr>
        <w:t>3.工业元宇宙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。聚焦汽车制造、高端装备制造、电子信息制造等行业发展工业元宇宙。面向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产品研发设计、工艺优化、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生产制造、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产品装配、设备维护、产品服务等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关键环节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支持企业开发数字样机（数字孪生体），打造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仿真映射、虚拟调试、智能监控、实时联动等新型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生产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模式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，建设可视、可管、可预测的数字孪生工厂。鼓励宇通、比亚迪等汽车企业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开展数字孪生汽车设计、安全性虚拟测试、整车出厂数字化检验、智能驾驶系统等新业态，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中部“元宇宙+智能网联汽车”示范基地。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到2025年，建成2个元宇宙工厂、5个元宇宙车间，15个典型应用场景。</w:t>
      </w:r>
      <w:r>
        <w:rPr>
          <w:rFonts w:hint="default" w:ascii="仿宋_GB2312" w:hAnsi="仿宋_GB2312" w:cs="仿宋_GB2312"/>
          <w:sz w:val="32"/>
          <w:szCs w:val="32"/>
          <w:highlight w:val="none"/>
          <w:lang w:val="en-US" w:eastAsia="zh-CN"/>
        </w:rPr>
        <w:t>（牵头单位：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市工信局</w:t>
      </w:r>
      <w:r>
        <w:rPr>
          <w:rFonts w:hint="default" w:ascii="仿宋_GB2312" w:hAnsi="仿宋_GB2312" w:cs="仿宋_GB2312"/>
          <w:sz w:val="32"/>
          <w:szCs w:val="32"/>
          <w:highlight w:val="none"/>
          <w:lang w:val="en-US" w:eastAsia="zh-CN"/>
        </w:rPr>
        <w:t>，责任单位：市发展改革委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cs="仿宋_GB2312"/>
          <w:sz w:val="32"/>
          <w:szCs w:val="32"/>
          <w:highlight w:val="none"/>
          <w:lang w:val="en-US" w:eastAsia="zh-CN"/>
        </w:rPr>
        <w:t>市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科技</w:t>
      </w:r>
      <w:r>
        <w:rPr>
          <w:rFonts w:hint="default" w:ascii="仿宋_GB2312" w:hAnsi="仿宋_GB2312" w:cs="仿宋_GB2312"/>
          <w:sz w:val="32"/>
          <w:szCs w:val="32"/>
          <w:highlight w:val="none"/>
          <w:lang w:val="en-US" w:eastAsia="zh-CN"/>
        </w:rPr>
        <w:t>局，各开发区、区县（市））</w:t>
      </w:r>
    </w:p>
    <w:p>
      <w:pPr>
        <w:ind w:firstLine="643" w:firstLineChars="200"/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i w:val="0"/>
          <w:iCs w:val="0"/>
          <w:sz w:val="32"/>
          <w:szCs w:val="32"/>
          <w:highlight w:val="none"/>
          <w:lang w:val="en-US" w:eastAsia="zh-CN"/>
        </w:rPr>
        <w:t>4.</w:t>
      </w:r>
      <w:bookmarkStart w:id="13" w:name="OLE_LINK48"/>
      <w:r>
        <w:rPr>
          <w:rFonts w:hint="eastAsia" w:ascii="仿宋_GB2312" w:hAnsi="仿宋_GB2312" w:cs="仿宋_GB2312"/>
          <w:b/>
          <w:bCs/>
          <w:i w:val="0"/>
          <w:iCs w:val="0"/>
          <w:sz w:val="32"/>
          <w:szCs w:val="32"/>
          <w:highlight w:val="none"/>
          <w:lang w:val="en-US" w:eastAsia="zh-CN"/>
        </w:rPr>
        <w:t>文旅元宇宙</w:t>
      </w:r>
      <w:bookmarkEnd w:id="13"/>
      <w:r>
        <w:rPr>
          <w:rFonts w:hint="eastAsia" w:ascii="仿宋_GB2312" w:hAnsi="仿宋_GB2312" w:cs="仿宋_GB2312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。</w:t>
      </w:r>
      <w:bookmarkStart w:id="14" w:name="OLE_LINK2"/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基于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数字孪生技术建模古建筑、古街道，再现历史场景、风土人情，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打造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多感官沉浸式文旅体验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模式。</w:t>
      </w:r>
      <w:bookmarkStart w:id="15" w:name="OLE_LINK5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围绕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黄河文化旅游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带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环嵩山文化旅游带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中心城区文化带</w:t>
      </w:r>
      <w:bookmarkEnd w:id="15"/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等区域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，</w:t>
      </w:r>
      <w:bookmarkStart w:id="16" w:name="OLE_LINK18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开发AR实景导览、VR解说、景观全息呈现等沉浸式旅游产品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，</w:t>
      </w:r>
      <w:bookmarkEnd w:id="16"/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打造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线下主题场景与线上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景点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相结合的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文旅新业态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充分体现河南文化旅游特色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具有国内外影响力的“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元宇宙+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博物馆群＋遗址公园”展示体系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培育云演艺、云文博、云展览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、沉浸式演出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等文旅新产业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。</w:t>
      </w:r>
      <w:bookmarkStart w:id="17" w:name="OLE_LINK14"/>
      <w:bookmarkStart w:id="18" w:name="OLE_LINK45"/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到2025年，累计打造15个典型应用场景</w:t>
      </w:r>
      <w:bookmarkEnd w:id="17"/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。</w:t>
      </w:r>
      <w:bookmarkEnd w:id="14"/>
      <w:bookmarkEnd w:id="18"/>
      <w:bookmarkStart w:id="19" w:name="OLE_LINK25"/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（牵头单位：</w:t>
      </w:r>
      <w:bookmarkStart w:id="20" w:name="OLE_LINK27"/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市文物局</w:t>
      </w:r>
      <w:bookmarkEnd w:id="20"/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，责任单位：市工信局、市发展改革委，市文化广电和旅游局，各开发区、区县（市））</w:t>
      </w:r>
      <w:bookmarkEnd w:id="19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highlight w:val="none"/>
          <w:lang w:val="en-US" w:eastAsia="zh-CN"/>
        </w:rPr>
        <w:t>5.</w:t>
      </w:r>
      <w:bookmarkStart w:id="21" w:name="OLE_LINK49"/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教育元宇宙</w:t>
      </w:r>
      <w:bookmarkEnd w:id="21"/>
      <w:r>
        <w:rPr>
          <w:rFonts w:hint="eastAsia" w:ascii="仿宋_GB2312" w:hAnsi="仿宋_GB2312" w:cs="仿宋_GB2312"/>
          <w:b/>
          <w:bCs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支持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开发VR全景课堂、虚拟人教师、虚拟仿真教学等应用，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推广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模拟仿真、场景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重现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、立体展示等教学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新模式。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支持幼儿园、小学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重点开展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交互式教学模式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，初中与高中重点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发展沉浸式教学模式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。支持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职业技术教育学校建设虚拟教学场景，直观展现技术操作活动。面向工业、医疗、安防、建筑等行业，建设一批虚拟仿真实训基地，开展职业技能培训和仿真实践。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到2025年，累计打造15个典型应用场景。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（牵头单位：市教育局，责任单位：市发展改革委、市科技局，各开发区、区县（市））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highlight w:val="none"/>
          <w:lang w:val="en-US" w:eastAsia="zh-CN"/>
        </w:rPr>
        <w:t>6.</w:t>
      </w:r>
      <w:bookmarkStart w:id="22" w:name="OLE_LINK50"/>
      <w:r>
        <w:rPr>
          <w:rFonts w:hint="eastAsia" w:ascii="仿宋_GB2312" w:hAnsi="仿宋_GB2312" w:cs="仿宋_GB2312"/>
          <w:b/>
          <w:bCs/>
          <w:sz w:val="32"/>
          <w:szCs w:val="32"/>
          <w:highlight w:val="none"/>
          <w:lang w:val="en-US" w:eastAsia="zh-CN"/>
        </w:rPr>
        <w:t>商贸元宇宙</w:t>
      </w:r>
      <w:bookmarkEnd w:id="22"/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。培育“元宇宙+商场+电商”生态链，建设创新空间、创新载体，探索元宇宙直播电商新模式，打造共享科创商场。支持重点百货商场打造虚拟试穿、AR导购、虚拟主播带货等消费新场景。鼓励运用虚拟现实、虚拟数字人等技术发展虚拟品牌代言、虚拟直播带货、虚拟购物等新模式、新业态，打造全球“元宇宙+购物之都”。推动元宇宙技术在农村电商中的应用，打造农产品购物新模式。到2025年，累计打造5个典型应用场景。（牵头单位：市商务局，责任单位：市委宣传部、市科技局、市农委，各开发区、区县（市）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textAlignment w:val="auto"/>
        <w:outlineLvl w:val="2"/>
        <w:rPr>
          <w:rFonts w:hint="default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</w:pPr>
      <w:bookmarkStart w:id="23" w:name="OLE_LINK13"/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发展核心特色产业，实施产业建链工程</w:t>
      </w:r>
    </w:p>
    <w:bookmarkEnd w:id="23"/>
    <w:p>
      <w:pPr>
        <w:ind w:firstLine="640" w:firstLineChars="200"/>
        <w:rPr>
          <w:rFonts w:hint="default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以虚拟现实设备制造、智能软件、数字内容创作等为重点，打造具有郑州特色的元宇宙产业生态，提高元宇宙产品供给能力。到2025年，元宇宙核心产业收入超过500亿元。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eastAsia="仿宋_GB2312" w:asciiTheme="minorAscii"/>
          <w:highlight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做大</w:t>
      </w:r>
      <w:bookmarkStart w:id="24" w:name="OLE_LINK33"/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虚拟现实设备制造业</w:t>
      </w:r>
      <w:bookmarkEnd w:id="24"/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面向工业、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文旅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、教育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、商贸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行业需求，加快培育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VR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/AR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眼镜、触觉手套、外接头戴显示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等终端设备制造业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推进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具有</w:t>
      </w:r>
      <w:bookmarkStart w:id="25" w:name="OLE_LINK4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语音识别、手势识别</w:t>
      </w:r>
      <w:bookmarkEnd w:id="25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、触觉、味觉等感知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功能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的新型交互设备研发，发展低成本、高性能感知交互设备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制造业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开展支持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虚拟现实技术的图像传感器、新型智能传感器、速度传感器、新型显示等核心元器件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研发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，加强虚拟现实设备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产业链上下游协同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引进一批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头戴显示设备、智能眼镜等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行业龙头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企业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总部或区域总部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  <w:r>
        <w:rPr>
          <w:rFonts w:hint="eastAsia"/>
          <w:highlight w:val="none"/>
          <w:lang w:val="en-US" w:eastAsia="zh-CN"/>
        </w:rPr>
        <w:t>到</w:t>
      </w:r>
      <w:r>
        <w:rPr>
          <w:rFonts w:hint="eastAsia" w:eastAsia="仿宋_GB2312" w:asciiTheme="minorAscii"/>
          <w:highlight w:val="none"/>
          <w:lang w:val="en-US" w:eastAsia="zh-CN"/>
        </w:rPr>
        <w:t>2025年</w:t>
      </w:r>
      <w:r>
        <w:rPr>
          <w:rFonts w:hint="eastAsia"/>
          <w:highlight w:val="none"/>
          <w:lang w:val="en-US" w:eastAsia="zh-CN"/>
        </w:rPr>
        <w:t>，虚拟现实设备制造</w:t>
      </w:r>
      <w:r>
        <w:rPr>
          <w:rFonts w:hint="eastAsia" w:eastAsia="仿宋_GB2312" w:asciiTheme="minorAscii"/>
          <w:highlight w:val="none"/>
          <w:lang w:val="en-US" w:eastAsia="zh-CN"/>
        </w:rPr>
        <w:t>业</w:t>
      </w:r>
      <w:r>
        <w:rPr>
          <w:rFonts w:hint="eastAsia"/>
          <w:highlight w:val="none"/>
          <w:lang w:val="en-US" w:eastAsia="zh-CN"/>
        </w:rPr>
        <w:t>规模</w:t>
      </w:r>
      <w:r>
        <w:rPr>
          <w:rFonts w:hint="eastAsia" w:eastAsia="仿宋_GB2312" w:asciiTheme="minorAscii"/>
          <w:highlight w:val="none"/>
          <w:lang w:val="en-US" w:eastAsia="zh-CN"/>
        </w:rPr>
        <w:t>达到</w:t>
      </w:r>
      <w:r>
        <w:rPr>
          <w:rFonts w:hint="eastAsia"/>
          <w:highlight w:val="none"/>
          <w:lang w:val="en-US" w:eastAsia="zh-CN"/>
        </w:rPr>
        <w:t>2</w:t>
      </w:r>
      <w:r>
        <w:rPr>
          <w:rFonts w:hint="eastAsia" w:eastAsia="仿宋_GB2312" w:asciiTheme="minorAscii"/>
          <w:highlight w:val="none"/>
          <w:lang w:val="en-US" w:eastAsia="zh-CN"/>
        </w:rPr>
        <w:t>00亿元。（牵头单位：</w:t>
      </w:r>
      <w:r>
        <w:rPr>
          <w:rFonts w:hint="eastAsia"/>
          <w:highlight w:val="none"/>
          <w:lang w:val="en-US" w:eastAsia="zh-CN"/>
        </w:rPr>
        <w:t>市工信局</w:t>
      </w:r>
      <w:r>
        <w:rPr>
          <w:rFonts w:hint="eastAsia" w:eastAsia="仿宋_GB2312" w:asciiTheme="minorAscii"/>
          <w:highlight w:val="none"/>
          <w:lang w:val="en-US" w:eastAsia="zh-CN"/>
        </w:rPr>
        <w:t>，责任单位：市发展改革委、市商务局、市</w:t>
      </w:r>
      <w:r>
        <w:rPr>
          <w:rFonts w:hint="eastAsia"/>
          <w:highlight w:val="none"/>
          <w:lang w:val="en-US" w:eastAsia="zh-CN"/>
        </w:rPr>
        <w:t>科技</w:t>
      </w:r>
      <w:r>
        <w:rPr>
          <w:rFonts w:hint="eastAsia" w:eastAsia="仿宋_GB2312" w:asciiTheme="minorAscii"/>
          <w:highlight w:val="none"/>
          <w:lang w:val="en-US" w:eastAsia="zh-CN"/>
        </w:rPr>
        <w:t>局，各开发区、区县（市））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eastAsia="仿宋_GB2312" w:asciiTheme="minorAscii"/>
          <w:highlight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做强</w:t>
      </w:r>
      <w:bookmarkStart w:id="26" w:name="OLE_LINK34"/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元宇宙</w:t>
      </w:r>
      <w:bookmarkStart w:id="27" w:name="OLE_LINK12"/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智能软件</w:t>
      </w:r>
      <w:bookmarkEnd w:id="27"/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产业</w:t>
      </w:r>
      <w:bookmarkEnd w:id="26"/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立足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工艺设计优化、运维故障预测、运维工作模拟、跨学科产品研发仿真、智能装备数字化等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需求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研发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工业元宇宙软件产品与系统解决方案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。围绕三维图形图像引擎、动态捕捉、三维场景编辑、高精度云端实时渲染处理、虚拟现实视频融合制播等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领域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研发</w:t>
      </w:r>
      <w:bookmarkStart w:id="28" w:name="OLE_LINK53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数字内容创作软件</w:t>
      </w:r>
      <w:bookmarkEnd w:id="28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产品。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支持</w:t>
      </w:r>
      <w:bookmarkStart w:id="29" w:name="OLE_LINK51"/>
      <w:bookmarkStart w:id="30" w:name="OLE_LINK52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机械工业第六设计研究院</w:t>
      </w:r>
      <w:bookmarkEnd w:id="29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科大讯飞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、郑州网多</w:t>
      </w:r>
      <w:bookmarkEnd w:id="3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龙头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企业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开展具备机器视觉、语音识别、手势识别等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功能的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嵌入式软件产品研发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，重点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研发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虚拟现实设备嵌入式软件、新型工业数字孪生软件、行业应用软件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等产品。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到2025年，元宇宙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智能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软件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产业规模超过20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0亿元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建成具有全国影响力的沉浸式内容开发软件社区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  <w:bookmarkStart w:id="31" w:name="OLE_LINK6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（牵头单位：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市工信局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，责任单位：市发展改革委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、市商务局、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市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科技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局，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开发区、区县（市））</w:t>
      </w:r>
      <w:bookmarkEnd w:id="31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default" w:ascii="仿宋_GB2312" w:hAnsi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highlight w:val="none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培育数字内容创作产业。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支持</w:t>
      </w:r>
      <w:bookmarkStart w:id="32" w:name="OLE_LINK1"/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发展虚拟品牌代言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虚拟直播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、网上会展等新业务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，开展首店、新品虚拟发布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等经济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活动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打造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元宇宙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新业务新模式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面向元宇宙+文旅、教育、医疗等领域需求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，研发虚拟导游、虚拟讲解员、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虚拟导师、虚拟医生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等虚拟数字人产品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引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进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培育数字内容创作平台，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支持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开展音视频、艺术藏品、会展活动、动漫等内容创作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，建立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平台支撑、大众参与的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发展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模式。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到2025年，数字内容创作产业规模达到100亿元。</w:t>
      </w:r>
      <w:bookmarkEnd w:id="32"/>
      <w:bookmarkStart w:id="33" w:name="OLE_LINK24"/>
      <w:r>
        <w:rPr>
          <w:rFonts w:hint="default" w:ascii="仿宋_GB2312" w:hAnsi="仿宋_GB2312" w:cs="仿宋_GB2312"/>
          <w:sz w:val="32"/>
          <w:szCs w:val="32"/>
          <w:highlight w:val="none"/>
          <w:lang w:val="en-US" w:eastAsia="zh-CN"/>
        </w:rPr>
        <w:t>（牵头单位：</w:t>
      </w:r>
      <w:bookmarkStart w:id="34" w:name="OLE_LINK16"/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市文化广电和旅游局</w:t>
      </w:r>
      <w:bookmarkEnd w:id="34"/>
      <w:r>
        <w:rPr>
          <w:rFonts w:hint="default" w:ascii="仿宋_GB2312" w:hAnsi="仿宋_GB2312" w:cs="仿宋_GB2312"/>
          <w:sz w:val="32"/>
          <w:szCs w:val="32"/>
          <w:highlight w:val="none"/>
          <w:lang w:val="en-US" w:eastAsia="zh-CN"/>
        </w:rPr>
        <w:t>，责任单位：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市工信局、</w:t>
      </w:r>
      <w:r>
        <w:rPr>
          <w:rFonts w:hint="default" w:ascii="仿宋_GB2312" w:hAnsi="仿宋_GB2312" w:cs="仿宋_GB2312"/>
          <w:sz w:val="32"/>
          <w:szCs w:val="32"/>
          <w:highlight w:val="none"/>
          <w:lang w:val="en-US" w:eastAsia="zh-CN"/>
        </w:rPr>
        <w:t>市发展改革委，各开发区、区县（市））</w:t>
      </w:r>
      <w:bookmarkEnd w:id="33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default" w:ascii="仿宋_GB2312" w:hAnsi="仿宋_GB2312" w:cs="仿宋_GB2312"/>
          <w:sz w:val="32"/>
          <w:szCs w:val="32"/>
          <w:highlight w:val="none"/>
          <w:lang w:val="en-US" w:eastAsia="zh-CN"/>
        </w:rPr>
      </w:pPr>
      <w:bookmarkStart w:id="35" w:name="OLE_LINK20"/>
      <w:r>
        <w:rPr>
          <w:rFonts w:hint="eastAsia" w:ascii="仿宋_GB2312" w:hAnsi="仿宋_GB2312" w:cs="仿宋_GB2312"/>
          <w:b/>
          <w:bCs/>
          <w:sz w:val="32"/>
          <w:szCs w:val="32"/>
          <w:highlight w:val="none"/>
          <w:lang w:val="en-US" w:eastAsia="zh-CN"/>
        </w:rPr>
        <w:t>10.探索发展</w:t>
      </w:r>
      <w:bookmarkStart w:id="36" w:name="OLE_LINK29"/>
      <w:r>
        <w:rPr>
          <w:rFonts w:hint="eastAsia" w:ascii="仿宋_GB2312" w:hAnsi="仿宋_GB2312" w:cs="仿宋_GB2312"/>
          <w:b/>
          <w:bCs/>
          <w:sz w:val="32"/>
          <w:szCs w:val="32"/>
          <w:highlight w:val="none"/>
          <w:lang w:val="en-US" w:eastAsia="zh-CN"/>
        </w:rPr>
        <w:t>元宇宙</w:t>
      </w:r>
      <w:bookmarkStart w:id="37" w:name="OLE_LINK22"/>
      <w:r>
        <w:rPr>
          <w:rFonts w:hint="eastAsia" w:ascii="仿宋_GB2312" w:hAnsi="仿宋_GB2312" w:cs="仿宋_GB2312"/>
          <w:b/>
          <w:bCs/>
          <w:sz w:val="32"/>
          <w:szCs w:val="32"/>
          <w:highlight w:val="none"/>
          <w:lang w:val="en-US" w:eastAsia="zh-CN"/>
        </w:rPr>
        <w:t>新业态新模式</w:t>
      </w:r>
      <w:bookmarkEnd w:id="36"/>
      <w:bookmarkEnd w:id="37"/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仿宋_GB2312" w:hAnsi="仿宋_GB2312" w:cs="仿宋_GB2312"/>
          <w:sz w:val="32"/>
          <w:szCs w:val="32"/>
          <w:highlight w:val="none"/>
          <w:lang w:val="en-US" w:eastAsia="zh-CN"/>
        </w:rPr>
        <w:t>跟踪国内外非同质化通证（NFT）发展动态，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开展</w:t>
      </w:r>
      <w:r>
        <w:rPr>
          <w:rFonts w:hint="default" w:ascii="仿宋_GB2312" w:hAnsi="仿宋_GB2312" w:cs="仿宋_GB2312"/>
          <w:sz w:val="32"/>
          <w:szCs w:val="32"/>
          <w:highlight w:val="none"/>
          <w:lang w:val="en-US" w:eastAsia="zh-CN"/>
        </w:rPr>
        <w:t>产权存证、产权分割、隐私保护、智能合约等技术研究，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健全数字</w:t>
      </w:r>
      <w:r>
        <w:rPr>
          <w:rFonts w:hint="default" w:ascii="仿宋_GB2312" w:hAnsi="仿宋_GB2312" w:cs="仿宋_GB2312"/>
          <w:sz w:val="32"/>
          <w:szCs w:val="32"/>
          <w:highlight w:val="none"/>
          <w:lang w:val="en-US" w:eastAsia="zh-CN"/>
        </w:rPr>
        <w:t>安全和隐私保护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体系</w:t>
      </w:r>
      <w:r>
        <w:rPr>
          <w:rFonts w:hint="default" w:ascii="仿宋_GB2312" w:hAnsi="仿宋_GB2312" w:cs="仿宋_GB2312"/>
          <w:sz w:val="32"/>
          <w:szCs w:val="32"/>
          <w:highlight w:val="none"/>
          <w:lang w:val="en-US" w:eastAsia="zh-CN"/>
        </w:rPr>
        <w:t>，突破数字资产确权难题。重点依托郑州数据交易中心等机构，探索构建基于区块链技术的数字文化资产交易体系，搭建支持数字化产品展示流通和运营的开放平台。聚焦数字藏品、数字出版物等非货币化虚拟资产，推进NFT在收藏、文化艺术品等领域的应用。围绕著名旅游景区、遗址、博物馆等具有河南特色的文旅场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景</w:t>
      </w:r>
      <w:r>
        <w:rPr>
          <w:rFonts w:hint="default" w:ascii="仿宋_GB2312" w:hAnsi="仿宋_GB2312" w:cs="仿宋_GB2312"/>
          <w:sz w:val="32"/>
          <w:szCs w:val="32"/>
          <w:highlight w:val="none"/>
          <w:lang w:val="en-US" w:eastAsia="zh-CN"/>
        </w:rPr>
        <w:t>，培育高收藏价值的数字藏品市场，探索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发展</w:t>
      </w:r>
      <w:r>
        <w:rPr>
          <w:rFonts w:hint="default" w:ascii="仿宋_GB2312" w:hAnsi="仿宋_GB2312" w:cs="仿宋_GB2312"/>
          <w:sz w:val="32"/>
          <w:szCs w:val="32"/>
          <w:highlight w:val="none"/>
          <w:lang w:val="en-US" w:eastAsia="zh-CN"/>
        </w:rPr>
        <w:t>符合国家监管要求的NFT商业模式。（牵头单位：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市工信局</w:t>
      </w:r>
      <w:r>
        <w:rPr>
          <w:rFonts w:hint="default" w:ascii="仿宋_GB2312" w:hAnsi="仿宋_GB2312" w:cs="仿宋_GB2312"/>
          <w:sz w:val="32"/>
          <w:szCs w:val="32"/>
          <w:highlight w:val="none"/>
          <w:lang w:val="en-US" w:eastAsia="zh-CN"/>
        </w:rPr>
        <w:t>，责任单位：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市大数据局、市金融局、市文化广电和旅游局、</w:t>
      </w:r>
      <w:r>
        <w:rPr>
          <w:rFonts w:hint="default" w:ascii="仿宋_GB2312" w:hAnsi="仿宋_GB2312" w:cs="仿宋_GB2312"/>
          <w:sz w:val="32"/>
          <w:szCs w:val="32"/>
          <w:highlight w:val="none"/>
          <w:lang w:val="en-US" w:eastAsia="zh-CN"/>
        </w:rPr>
        <w:t>市发展改革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委</w:t>
      </w:r>
      <w:r>
        <w:rPr>
          <w:rFonts w:hint="default" w:ascii="仿宋_GB2312" w:hAnsi="仿宋_GB2312" w:cs="仿宋_GB2312"/>
          <w:sz w:val="32"/>
          <w:szCs w:val="32"/>
          <w:highlight w:val="none"/>
          <w:lang w:val="en-US" w:eastAsia="zh-CN"/>
        </w:rPr>
        <w:t>，各开发区、区县（市））</w:t>
      </w:r>
      <w:bookmarkEnd w:id="35"/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textAlignment w:val="auto"/>
        <w:outlineLvl w:val="2"/>
        <w:rPr>
          <w:rFonts w:hint="default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优化产业空间布局，实施元谷创建工程</w:t>
      </w:r>
    </w:p>
    <w:p>
      <w:pPr>
        <w:ind w:firstLine="640" w:firstLineChars="200"/>
        <w:rPr>
          <w:rFonts w:hint="default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集聚产业要素，积极争创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国家元宇宙创新应用先导区</w:t>
      </w:r>
      <w:r>
        <w:rPr>
          <w:rFonts w:hint="default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全面</w:t>
      </w:r>
      <w:r>
        <w:rPr>
          <w:rFonts w:hint="default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打响“中国元谷”郑州品牌</w:t>
      </w:r>
      <w:r>
        <w:rPr>
          <w:rFonts w:hint="eastAsia" w:ascii="仿宋_GB2312" w:hAnsi="仿宋_GB2312" w:cs="仿宋_GB2312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，形成以先导区为核心、先行区为引领、拓展区</w:t>
      </w:r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多点布局的发展格局。</w:t>
      </w:r>
    </w:p>
    <w:p>
      <w:pPr>
        <w:ind w:firstLine="643" w:firstLineChars="200"/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i w:val="0"/>
          <w:iCs w:val="0"/>
          <w:sz w:val="32"/>
          <w:szCs w:val="32"/>
          <w:highlight w:val="none"/>
          <w:lang w:val="en-US" w:eastAsia="zh-CN"/>
        </w:rPr>
        <w:t>11.强力打造国家元宇宙</w:t>
      </w:r>
      <w:bookmarkStart w:id="38" w:name="OLE_LINK21"/>
      <w:r>
        <w:rPr>
          <w:rFonts w:hint="eastAsia" w:ascii="仿宋_GB2312" w:hAnsi="仿宋_GB2312" w:cs="仿宋_GB2312"/>
          <w:b/>
          <w:bCs/>
          <w:i w:val="0"/>
          <w:iCs w:val="0"/>
          <w:sz w:val="32"/>
          <w:szCs w:val="32"/>
          <w:highlight w:val="none"/>
          <w:lang w:val="en-US" w:eastAsia="zh-CN"/>
        </w:rPr>
        <w:t>创新应用</w:t>
      </w:r>
      <w:bookmarkEnd w:id="38"/>
      <w:r>
        <w:rPr>
          <w:rFonts w:hint="eastAsia" w:ascii="仿宋_GB2312" w:hAnsi="仿宋_GB2312" w:cs="仿宋_GB2312"/>
          <w:b/>
          <w:bCs/>
          <w:i w:val="0"/>
          <w:iCs w:val="0"/>
          <w:sz w:val="32"/>
          <w:szCs w:val="32"/>
          <w:highlight w:val="none"/>
          <w:lang w:val="en-US" w:eastAsia="zh-CN"/>
        </w:rPr>
        <w:t>先导区</w:t>
      </w:r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。</w:t>
      </w:r>
      <w:bookmarkStart w:id="39" w:name="OLE_LINK10"/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统筹全市产业布局，依托中原科技城等重点区域，规划建设国家元宇宙创新应用先导区</w:t>
      </w:r>
      <w:bookmarkEnd w:id="39"/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，强化技术、人才、资金、数据等关键要素供给。支持元宇宙智能硬件与软件研发，鼓励开展数字内容创作，打造技术创新、成果转化、产品运营为一体的元宇宙产业生态体系。</w:t>
      </w:r>
      <w:bookmarkStart w:id="40" w:name="OLE_LINK9"/>
      <w:r>
        <w:rPr>
          <w:rFonts w:hint="default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（牵头单位：</w:t>
      </w:r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市工信局</w:t>
      </w:r>
      <w:r>
        <w:rPr>
          <w:rFonts w:hint="default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，责任单位：市</w:t>
      </w:r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发展改革委</w:t>
      </w:r>
      <w:r>
        <w:rPr>
          <w:rFonts w:hint="default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各</w:t>
      </w:r>
      <w:r>
        <w:rPr>
          <w:rFonts w:hint="default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开发区、区县（市）</w:t>
      </w:r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）</w:t>
      </w:r>
      <w:bookmarkEnd w:id="40"/>
    </w:p>
    <w:p>
      <w:pPr>
        <w:ind w:firstLine="643" w:firstLineChars="200"/>
        <w:rPr>
          <w:rFonts w:hint="eastAsia" w:ascii="仿宋_GB2312" w:hAnsi="仿宋_GB2312" w:cs="仿宋_GB2312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i w:val="0"/>
          <w:iCs w:val="0"/>
          <w:sz w:val="32"/>
          <w:szCs w:val="32"/>
          <w:highlight w:val="none"/>
          <w:lang w:val="en-US" w:eastAsia="zh-CN"/>
        </w:rPr>
        <w:t>12.加快建设元宇宙产业发展先行区</w:t>
      </w:r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。重点</w:t>
      </w:r>
      <w:r>
        <w:rPr>
          <w:rFonts w:hint="eastAsia" w:ascii="仿宋_GB2312" w:hAnsi="仿宋_GB2312" w:cs="仿宋_GB2312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依托</w:t>
      </w:r>
      <w:bookmarkStart w:id="41" w:name="OLE_LINK8"/>
      <w:bookmarkStart w:id="42" w:name="OLE_LINK11"/>
      <w:r>
        <w:rPr>
          <w:rFonts w:hint="eastAsia" w:ascii="仿宋_GB2312" w:hAnsi="仿宋_GB2312" w:cs="仿宋_GB2312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省市元宇宙产业园</w:t>
      </w:r>
      <w:bookmarkEnd w:id="41"/>
      <w:r>
        <w:rPr>
          <w:rFonts w:hint="eastAsia" w:ascii="仿宋_GB2312" w:hAnsi="仿宋_GB2312" w:cs="仿宋_GB2312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，建设元宇宙产业发展先行区</w:t>
      </w:r>
      <w:bookmarkEnd w:id="42"/>
      <w:r>
        <w:rPr>
          <w:rFonts w:hint="eastAsia" w:ascii="仿宋_GB2312" w:hAnsi="仿宋_GB2312" w:cs="仿宋_GB2312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，发挥在国家元宇宙</w:t>
      </w:r>
      <w:bookmarkStart w:id="43" w:name="OLE_LINK32"/>
      <w:r>
        <w:rPr>
          <w:rFonts w:hint="eastAsia" w:ascii="仿宋_GB2312" w:hAnsi="仿宋_GB2312" w:cs="仿宋_GB2312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创新应用</w:t>
      </w:r>
      <w:bookmarkEnd w:id="43"/>
      <w:r>
        <w:rPr>
          <w:rFonts w:hint="eastAsia" w:ascii="仿宋_GB2312" w:hAnsi="仿宋_GB2312" w:cs="仿宋_GB2312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先导区中的示范引领作用。</w:t>
      </w:r>
      <w:bookmarkStart w:id="44" w:name="OLE_LINK41"/>
      <w:bookmarkStart w:id="45" w:name="OLE_LINK44"/>
      <w:r>
        <w:rPr>
          <w:rFonts w:hint="eastAsia" w:ascii="仿宋_GB2312" w:hAnsi="仿宋_GB2312" w:cs="仿宋_GB2312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对标</w:t>
      </w:r>
      <w:bookmarkEnd w:id="44"/>
      <w:bookmarkEnd w:id="45"/>
      <w:r>
        <w:rPr>
          <w:rFonts w:hint="eastAsia" w:ascii="仿宋_GB2312" w:hAnsi="仿宋_GB2312" w:cs="仿宋_GB2312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国内元宇宙产业先进园区，以龙头企业引进和高成长性企业培育为主要目标，开展技术、资金、人才等政策先行先试，实现产业链、创新链、资金链、人才链“四链协同”，加快形成元宇宙产业生态。</w:t>
      </w:r>
      <w:r>
        <w:rPr>
          <w:rFonts w:hint="default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（牵头单位：</w:t>
      </w:r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郑东新区、金水区</w:t>
      </w:r>
      <w:r>
        <w:rPr>
          <w:rFonts w:hint="default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，责任单位：市发展改革委</w:t>
      </w:r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、市工信局</w:t>
      </w:r>
      <w:r>
        <w:rPr>
          <w:rFonts w:hint="default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各</w:t>
      </w:r>
      <w:r>
        <w:rPr>
          <w:rFonts w:hint="default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开发区、区县（市）</w:t>
      </w:r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）</w:t>
      </w:r>
    </w:p>
    <w:p>
      <w:pPr>
        <w:ind w:firstLine="643" w:firstLineChars="200"/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i w:val="0"/>
          <w:iCs w:val="0"/>
          <w:sz w:val="32"/>
          <w:szCs w:val="32"/>
          <w:highlight w:val="none"/>
          <w:lang w:val="en-US" w:eastAsia="zh-CN"/>
        </w:rPr>
        <w:t>13</w:t>
      </w:r>
      <w:bookmarkStart w:id="46" w:name="OLE_LINK19"/>
      <w:r>
        <w:rPr>
          <w:rFonts w:hint="eastAsia" w:ascii="仿宋_GB2312" w:hAnsi="仿宋_GB2312" w:cs="仿宋_GB2312"/>
          <w:b/>
          <w:bCs/>
          <w:i w:val="0"/>
          <w:iCs w:val="0"/>
          <w:sz w:val="32"/>
          <w:szCs w:val="32"/>
          <w:highlight w:val="none"/>
          <w:lang w:val="en-US" w:eastAsia="zh-CN"/>
        </w:rPr>
        <w:t>.统筹发展</w:t>
      </w:r>
      <w:bookmarkStart w:id="47" w:name="OLE_LINK43"/>
      <w:r>
        <w:rPr>
          <w:rFonts w:hint="eastAsia" w:ascii="仿宋_GB2312" w:hAnsi="仿宋_GB2312" w:cs="仿宋_GB2312"/>
          <w:b/>
          <w:bCs/>
          <w:i w:val="0"/>
          <w:iCs w:val="0"/>
          <w:sz w:val="32"/>
          <w:szCs w:val="32"/>
          <w:highlight w:val="none"/>
          <w:lang w:val="en-US" w:eastAsia="zh-CN"/>
        </w:rPr>
        <w:t>元宇宙拓展区</w:t>
      </w:r>
      <w:bookmarkEnd w:id="46"/>
      <w:bookmarkEnd w:id="47"/>
      <w:r>
        <w:rPr>
          <w:rFonts w:hint="eastAsia" w:ascii="仿宋_GB2312" w:hAnsi="仿宋_GB2312" w:cs="仿宋_GB2312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。支持各</w:t>
      </w:r>
      <w:r>
        <w:rPr>
          <w:rFonts w:hint="default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开发区、区县（市）</w:t>
      </w:r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结合本地产业特色，因地制宜、差异化发展，</w:t>
      </w:r>
      <w:r>
        <w:rPr>
          <w:rFonts w:hint="eastAsia" w:ascii="仿宋_GB2312" w:hAnsi="仿宋_GB2312" w:cs="仿宋_GB2312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有序推进元宇宙智能设备制造、软件开发、数字内容创作等产业协同发展，完善全市元宇宙产业发展布局，积极培育一批元宇宙典型应用场景</w:t>
      </w:r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。</w:t>
      </w:r>
      <w:bookmarkStart w:id="48" w:name="OLE_LINK28"/>
      <w:r>
        <w:rPr>
          <w:rFonts w:hint="default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（牵头单位：</w:t>
      </w:r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市工信局</w:t>
      </w:r>
      <w:r>
        <w:rPr>
          <w:rFonts w:hint="default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，责任单位：市发展改革委，</w:t>
      </w:r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各</w:t>
      </w:r>
      <w:r>
        <w:rPr>
          <w:rFonts w:hint="default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开发区、区县（市）</w:t>
      </w:r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）</w:t>
      </w:r>
      <w:bookmarkEnd w:id="48"/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textAlignment w:val="auto"/>
        <w:outlineLvl w:val="2"/>
        <w:rPr>
          <w:rFonts w:hint="default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营造优质发展环境，实施生态优化工程</w:t>
      </w:r>
    </w:p>
    <w:p>
      <w:pPr>
        <w:ind w:firstLine="640" w:firstLineChars="200"/>
        <w:rPr>
          <w:rFonts w:hint="default" w:ascii="仿宋_GB2312" w:hAnsi="仿宋_GB2312" w:eastAsia="仿宋_GB2312" w:cs="仿宋_GB2312"/>
          <w:i w:val="0"/>
          <w:i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围绕人才建设、平台建设、品牌塑造等重点领域，建立完善全市元宇宙发展生态，激发创新活力，加速产业培育。</w:t>
      </w:r>
    </w:p>
    <w:p>
      <w:pPr>
        <w:ind w:firstLine="643" w:firstLineChars="200"/>
        <w:rPr>
          <w:rFonts w:hint="default" w:ascii="仿宋_GB2312" w:hAnsi="仿宋_GB2312" w:eastAsia="仿宋_GB2312" w:cs="仿宋_GB2312"/>
          <w:i w:val="0"/>
          <w:i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i w:val="0"/>
          <w:iCs w:val="0"/>
          <w:sz w:val="32"/>
          <w:szCs w:val="32"/>
          <w:highlight w:val="none"/>
          <w:lang w:val="en-US" w:eastAsia="zh-CN"/>
        </w:rPr>
        <w:t>14.优化人才体系支撑</w:t>
      </w:r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。制定人才引培工作方案，将元宇宙领军人才和创新团队纳入“郑州人才计划”政策支持范围。对于具有国际领先技术或自主知识产权的元宇宙人才、团队，对其成果转化项目给予扶持。支持在郑高校增设元宇宙相关课程，组建一批元宇宙技术实训基地。（牵头单位：市人社局，责任单位：市委人才办、市发展改革委、市住房保障局、市教育局）</w:t>
      </w:r>
    </w:p>
    <w:p>
      <w:pPr>
        <w:ind w:firstLine="643" w:firstLineChars="200"/>
        <w:rPr>
          <w:rFonts w:hint="default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i w:val="0"/>
          <w:iCs w:val="0"/>
          <w:sz w:val="32"/>
          <w:szCs w:val="32"/>
          <w:highlight w:val="none"/>
          <w:lang w:val="en-US" w:eastAsia="zh-CN"/>
        </w:rPr>
        <w:t>15.加强元宇宙平台建设</w:t>
      </w:r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。</w:t>
      </w:r>
      <w:bookmarkEnd w:id="8"/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围绕元宇宙“众创空间-孵化器-加速器-产业园”需求，搭建具有专业评价能力与公益属性</w:t>
      </w:r>
      <w:r>
        <w:rPr>
          <w:rFonts w:hint="eastAsia" w:ascii="仿宋_GB2312" w:hAnsi="仿宋_GB2312" w:cs="仿宋_GB2312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的公共平台，</w:t>
      </w:r>
      <w:r>
        <w:rPr>
          <w:rFonts w:hint="eastAsia" w:ascii="仿宋_GB2312" w:hAnsi="仿宋_GB2312" w:cs="仿宋_GB2312"/>
          <w:i w:val="0"/>
          <w:iCs w:val="0"/>
          <w:sz w:val="32"/>
          <w:szCs w:val="32"/>
          <w:highlight w:val="none"/>
          <w:lang w:val="en-US" w:eastAsia="zh-CN"/>
        </w:rPr>
        <w:t>提供软硬件研发、测试验证以及政策、法律、金融、技术等服务。聚焦工业、文旅、教育、商贸等应用场景，建设一批体验服务中心、主题科普馆。支持元宇宙头部企业搭建虚拟社区、虚拟空间、虚拟街区等内容创作平台，提供场景素材、编辑工具、交易系统等服务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（牵头单位：市发展改革委，责任单位：各开发区、区县（市））</w:t>
      </w:r>
    </w:p>
    <w:p>
      <w:pPr>
        <w:ind w:firstLine="643" w:firstLineChars="200"/>
        <w:rPr>
          <w:rFonts w:hint="default" w:ascii="仿宋_GB2312" w:hAnsi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highlight w:val="none"/>
          <w:lang w:val="en-US" w:eastAsia="zh-CN"/>
        </w:rPr>
        <w:t>16.积极开展品牌宣传推广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。打造</w:t>
      </w:r>
      <w:r>
        <w:rPr>
          <w:rFonts w:hint="default" w:ascii="仿宋_GB2312" w:hAnsi="仿宋_GB2312" w:cs="仿宋_GB2312"/>
          <w:sz w:val="32"/>
          <w:szCs w:val="32"/>
          <w:highlight w:val="none"/>
          <w:lang w:val="en-US" w:eastAsia="zh-CN"/>
        </w:rPr>
        <w:t>中国元宇宙产业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发展大会</w:t>
      </w:r>
      <w:r>
        <w:rPr>
          <w:rFonts w:hint="default" w:ascii="仿宋_GB2312" w:hAnsi="仿宋_GB2312" w:cs="仿宋_GB2312"/>
          <w:sz w:val="32"/>
          <w:szCs w:val="32"/>
          <w:highlight w:val="none"/>
          <w:lang w:val="en-US" w:eastAsia="zh-CN"/>
        </w:rPr>
        <w:t>永久会址。鼓励国内外元宇宙行业组织、企业在郑州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市</w:t>
      </w:r>
      <w:r>
        <w:rPr>
          <w:rFonts w:hint="default" w:ascii="仿宋_GB2312" w:hAnsi="仿宋_GB2312" w:cs="仿宋_GB2312"/>
          <w:sz w:val="32"/>
          <w:szCs w:val="32"/>
          <w:highlight w:val="none"/>
          <w:lang w:val="en-US" w:eastAsia="zh-CN"/>
        </w:rPr>
        <w:t>举办元宇宙产业论坛、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学术研讨、创业</w:t>
      </w:r>
      <w:r>
        <w:rPr>
          <w:rFonts w:hint="default" w:ascii="仿宋_GB2312" w:hAnsi="仿宋_GB2312" w:cs="仿宋_GB2312"/>
          <w:sz w:val="32"/>
          <w:szCs w:val="32"/>
          <w:highlight w:val="none"/>
          <w:lang w:val="en-US" w:eastAsia="zh-CN"/>
        </w:rPr>
        <w:t>比赛等活动。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支持</w:t>
      </w:r>
      <w:r>
        <w:rPr>
          <w:rFonts w:hint="default" w:ascii="仿宋_GB2312" w:hAnsi="仿宋_GB2312" w:cs="仿宋_GB2312"/>
          <w:sz w:val="32"/>
          <w:szCs w:val="32"/>
          <w:highlight w:val="none"/>
          <w:lang w:val="en-US" w:eastAsia="zh-CN"/>
        </w:rPr>
        <w:t>利用互联网、新闻报道、直播等形式，开展元宇宙知识科普、典型案例场景推介、政策宣讲等宣传。支持建设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元宇宙</w:t>
      </w:r>
      <w:r>
        <w:rPr>
          <w:rFonts w:hint="default" w:ascii="仿宋_GB2312" w:hAnsi="仿宋_GB2312" w:cs="仿宋_GB2312"/>
          <w:sz w:val="32"/>
          <w:szCs w:val="32"/>
          <w:highlight w:val="none"/>
          <w:lang w:val="en-US" w:eastAsia="zh-CN"/>
        </w:rPr>
        <w:t>展示中心和线上虚拟展厅，开展形式多样的体验活动。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（牵头单位：市发展改革委，责任单位：各开发区、区县（市））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outlineLvl w:val="1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bookmarkStart w:id="49" w:name="OLE_LINK15"/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保障措施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textAlignment w:val="auto"/>
        <w:outlineLvl w:val="2"/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加强组织机制建设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充分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发挥</w:t>
      </w:r>
      <w:bookmarkStart w:id="50" w:name="OLE_LINK47"/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郑州市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元宇宙产业工作专班</w:t>
      </w:r>
      <w:bookmarkEnd w:id="5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作用，完善联席会议机制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定期组织召开专班工作会议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加强元宇宙产业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发展工作的统一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领导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。综合研判元宇宙技术与产业发展趋势，研究制定专项发展规划、实施方案、政策措施等政策文件。制定有针对性、有吸引力的招商引资政策，认真落实各项招商计划。协调推进元宇宙重大建设项目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完善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产业布局，确保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各项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工作有序推进。建立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重大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项目清单，细化核心产业目录、产业链图谱，实行清单化管理、项目化推进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，提高项目实施质量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  <w:bookmarkStart w:id="51" w:name="OLE_LINK3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（牵头单位：市发展改革委，责任单位：</w:t>
      </w:r>
      <w:bookmarkStart w:id="52" w:name="OLE_LINK31"/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市委人才办、市科技局、市工信局、各相关市直部门</w:t>
      </w:r>
      <w:bookmarkEnd w:id="52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，各开发区、区县（市））</w:t>
      </w:r>
      <w:bookmarkEnd w:id="51"/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textAlignment w:val="auto"/>
        <w:outlineLvl w:val="2"/>
        <w:rPr>
          <w:rFonts w:hint="default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强化服务保障能力</w:t>
      </w:r>
    </w:p>
    <w:p>
      <w:pPr>
        <w:ind w:firstLine="640" w:firstLineChars="200"/>
        <w:rPr>
          <w:rFonts w:hint="default" w:ascii="仿宋_GB2312" w:hAnsi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积极引进一批国内元宇宙领军人才，组建元宇宙专家咨询委员会，加强前瞻性、战略性问题研究，提供决策咨询建议，强化智库服务。组建元宇宙产业发展联盟，加强与元宇宙、虚拟现实、区块链等组织合作，完善产学研用政合作机制，高效对接供需资源，推进创新链、产业链、价值链协同发展。在元宇宙重大项目建设、关键技术研发、典型场景打造、产业载体培育、元宇宙峰会及赛事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活动等方面，给予相应资金支持。</w:t>
      </w:r>
      <w:r>
        <w:rPr>
          <w:rFonts w:hint="default" w:ascii="仿宋_GB2312" w:hAnsi="仿宋_GB2312" w:cs="仿宋_GB2312"/>
          <w:sz w:val="32"/>
          <w:szCs w:val="32"/>
          <w:highlight w:val="none"/>
          <w:lang w:val="en-US" w:eastAsia="zh-CN"/>
        </w:rPr>
        <w:t>（牵头单位：市发展改革委，责任单位：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市人社局、</w:t>
      </w:r>
      <w:r>
        <w:rPr>
          <w:rFonts w:hint="default" w:ascii="仿宋_GB2312" w:hAnsi="仿宋_GB2312" w:cs="仿宋_GB2312"/>
          <w:sz w:val="32"/>
          <w:szCs w:val="32"/>
          <w:highlight w:val="none"/>
          <w:lang w:val="en-US" w:eastAsia="zh-CN"/>
        </w:rPr>
        <w:t>市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科技</w:t>
      </w:r>
      <w:r>
        <w:rPr>
          <w:rFonts w:hint="default" w:ascii="仿宋_GB2312" w:hAnsi="仿宋_GB2312" w:cs="仿宋_GB2312"/>
          <w:sz w:val="32"/>
          <w:szCs w:val="32"/>
          <w:highlight w:val="none"/>
          <w:lang w:val="en-US" w:eastAsia="zh-CN"/>
        </w:rPr>
        <w:t>局、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市工信局</w:t>
      </w:r>
      <w:r>
        <w:rPr>
          <w:rFonts w:hint="default" w:ascii="仿宋_GB2312" w:hAnsi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市财政局、</w:t>
      </w:r>
      <w:r>
        <w:rPr>
          <w:rFonts w:hint="default" w:ascii="仿宋_GB2312" w:hAnsi="仿宋_GB2312" w:cs="仿宋_GB2312"/>
          <w:sz w:val="32"/>
          <w:szCs w:val="32"/>
          <w:highlight w:val="none"/>
          <w:lang w:val="en-US" w:eastAsia="zh-CN"/>
        </w:rPr>
        <w:t>各相关市直部门，各开发区、区县（市））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textAlignment w:val="auto"/>
        <w:outlineLvl w:val="2"/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提高安全保障能力</w:t>
      </w:r>
    </w:p>
    <w:p>
      <w:pPr>
        <w:ind w:firstLine="640" w:firstLineChars="200"/>
        <w:rPr>
          <w:rFonts w:hint="default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依托郑州市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网络安全产业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基础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，加强网络安全保护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体系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建设，保障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算力基础设施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、物联网、区块链等设施安全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。提升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数据管理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水平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增强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政务、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金融、工业、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能源、交通等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领域的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数据保护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能力。探索建立公共数据、企业数据、个人数据的分类分级确权授权制度，构建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身份安全、交易安全、版权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安全等保障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机制。引导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数字内容创作者、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平台运营者加强行业自律，对元宇宙产业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进行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包容审慎监管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保障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产业健康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安全发展。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针对工业、金融、医疗等行业中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存在风险的元宇宙场景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开展小范围试点后逐步推广。</w:t>
      </w:r>
      <w:bookmarkEnd w:id="49"/>
      <w:r>
        <w:rPr>
          <w:rFonts w:hint="default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（牵头单位：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市委网信办、市工信局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，责任单位：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市发展改革委、市公安局、市文化广电和旅游局、市科技局、市卫健委、市金融局、市大数据局、市政务办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，各开发区、区县（市））</w:t>
      </w:r>
    </w:p>
    <w:p>
      <w:pPr>
        <w:ind w:firstLine="640" w:firstLineChars="200"/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0EDECE"/>
    <w:multiLevelType w:val="singleLevel"/>
    <w:tmpl w:val="FB0EDECE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47A9E424"/>
    <w:multiLevelType w:val="singleLevel"/>
    <w:tmpl w:val="47A9E424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4E4A961C"/>
    <w:multiLevelType w:val="singleLevel"/>
    <w:tmpl w:val="4E4A961C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3YmNkZjFjZTNiYzdhZTdiNDcyMzYzMzgyOWIyZjAifQ=="/>
  </w:docVars>
  <w:rsids>
    <w:rsidRoot w:val="2AB26868"/>
    <w:rsid w:val="002B115E"/>
    <w:rsid w:val="00391542"/>
    <w:rsid w:val="00463C5F"/>
    <w:rsid w:val="00593490"/>
    <w:rsid w:val="00672070"/>
    <w:rsid w:val="00A20B47"/>
    <w:rsid w:val="00D36880"/>
    <w:rsid w:val="00DA6DE1"/>
    <w:rsid w:val="00EF5BA2"/>
    <w:rsid w:val="0112363F"/>
    <w:rsid w:val="015B191F"/>
    <w:rsid w:val="01663214"/>
    <w:rsid w:val="016F0A91"/>
    <w:rsid w:val="018D1061"/>
    <w:rsid w:val="01B51332"/>
    <w:rsid w:val="01BA30DA"/>
    <w:rsid w:val="01D96F93"/>
    <w:rsid w:val="01DD5D85"/>
    <w:rsid w:val="01FC450B"/>
    <w:rsid w:val="024236D0"/>
    <w:rsid w:val="02545262"/>
    <w:rsid w:val="0273010D"/>
    <w:rsid w:val="029209C8"/>
    <w:rsid w:val="02A2305C"/>
    <w:rsid w:val="02DB7846"/>
    <w:rsid w:val="02EC5818"/>
    <w:rsid w:val="03030BB2"/>
    <w:rsid w:val="031F095B"/>
    <w:rsid w:val="037556BC"/>
    <w:rsid w:val="03870342"/>
    <w:rsid w:val="03B46C2F"/>
    <w:rsid w:val="03D6799A"/>
    <w:rsid w:val="03F139E8"/>
    <w:rsid w:val="03F226B6"/>
    <w:rsid w:val="03FF2230"/>
    <w:rsid w:val="04180F46"/>
    <w:rsid w:val="041F442F"/>
    <w:rsid w:val="04365896"/>
    <w:rsid w:val="04446205"/>
    <w:rsid w:val="04732647"/>
    <w:rsid w:val="047F0FEB"/>
    <w:rsid w:val="04821304"/>
    <w:rsid w:val="04855C8A"/>
    <w:rsid w:val="04A62CA8"/>
    <w:rsid w:val="04DE1453"/>
    <w:rsid w:val="04E61AEF"/>
    <w:rsid w:val="04FC088E"/>
    <w:rsid w:val="052668F7"/>
    <w:rsid w:val="05290B83"/>
    <w:rsid w:val="05A5627D"/>
    <w:rsid w:val="05D91D2A"/>
    <w:rsid w:val="05E73E1C"/>
    <w:rsid w:val="05EE4029"/>
    <w:rsid w:val="05F369EA"/>
    <w:rsid w:val="06333061"/>
    <w:rsid w:val="065F621A"/>
    <w:rsid w:val="06603350"/>
    <w:rsid w:val="07443B62"/>
    <w:rsid w:val="07536D0D"/>
    <w:rsid w:val="07853E70"/>
    <w:rsid w:val="07AB668A"/>
    <w:rsid w:val="07B40098"/>
    <w:rsid w:val="07F64F79"/>
    <w:rsid w:val="07FA6198"/>
    <w:rsid w:val="08006D71"/>
    <w:rsid w:val="084C38DA"/>
    <w:rsid w:val="085C1889"/>
    <w:rsid w:val="08661AAC"/>
    <w:rsid w:val="08731971"/>
    <w:rsid w:val="08850D58"/>
    <w:rsid w:val="088D64A3"/>
    <w:rsid w:val="08AC4379"/>
    <w:rsid w:val="08AC6127"/>
    <w:rsid w:val="08B64BBB"/>
    <w:rsid w:val="09031CC2"/>
    <w:rsid w:val="0949462F"/>
    <w:rsid w:val="097338EA"/>
    <w:rsid w:val="09A01D59"/>
    <w:rsid w:val="09BD0F3D"/>
    <w:rsid w:val="09E518F1"/>
    <w:rsid w:val="0A087FDA"/>
    <w:rsid w:val="0A1A5FAA"/>
    <w:rsid w:val="0A5151D8"/>
    <w:rsid w:val="0A586364"/>
    <w:rsid w:val="0A76569E"/>
    <w:rsid w:val="0A8F29CE"/>
    <w:rsid w:val="0A902786"/>
    <w:rsid w:val="0AE24082"/>
    <w:rsid w:val="0AFA589C"/>
    <w:rsid w:val="0B3C3511"/>
    <w:rsid w:val="0B5D7BAD"/>
    <w:rsid w:val="0B6D5601"/>
    <w:rsid w:val="0B76555B"/>
    <w:rsid w:val="0B9D558B"/>
    <w:rsid w:val="0BB933BB"/>
    <w:rsid w:val="0BE300B2"/>
    <w:rsid w:val="0C073082"/>
    <w:rsid w:val="0C2C0E53"/>
    <w:rsid w:val="0C80404E"/>
    <w:rsid w:val="0C9262EF"/>
    <w:rsid w:val="0C950463"/>
    <w:rsid w:val="0CB20D74"/>
    <w:rsid w:val="0D050441"/>
    <w:rsid w:val="0D0F2428"/>
    <w:rsid w:val="0D10137A"/>
    <w:rsid w:val="0D1968CB"/>
    <w:rsid w:val="0D3217A2"/>
    <w:rsid w:val="0D38267F"/>
    <w:rsid w:val="0D4F47EB"/>
    <w:rsid w:val="0D651C6D"/>
    <w:rsid w:val="0D6F48E7"/>
    <w:rsid w:val="0D774F56"/>
    <w:rsid w:val="0D8C6527"/>
    <w:rsid w:val="0DAD0977"/>
    <w:rsid w:val="0E1F2B09"/>
    <w:rsid w:val="0E375BA8"/>
    <w:rsid w:val="0E3E1A00"/>
    <w:rsid w:val="0E424B5A"/>
    <w:rsid w:val="0E5D3882"/>
    <w:rsid w:val="0E601E8E"/>
    <w:rsid w:val="0E6574A4"/>
    <w:rsid w:val="0E6E3480"/>
    <w:rsid w:val="0EA66581"/>
    <w:rsid w:val="0EBC4BEA"/>
    <w:rsid w:val="0EBD66A2"/>
    <w:rsid w:val="0EDC63D4"/>
    <w:rsid w:val="0EEF6D6E"/>
    <w:rsid w:val="0F0B0E05"/>
    <w:rsid w:val="0F201452"/>
    <w:rsid w:val="0F3D3F37"/>
    <w:rsid w:val="0F783D92"/>
    <w:rsid w:val="0FA1786F"/>
    <w:rsid w:val="1019229C"/>
    <w:rsid w:val="102C60AC"/>
    <w:rsid w:val="10507CE0"/>
    <w:rsid w:val="10936053"/>
    <w:rsid w:val="109E2412"/>
    <w:rsid w:val="10AF24C9"/>
    <w:rsid w:val="10CD7E3F"/>
    <w:rsid w:val="10CF5C6F"/>
    <w:rsid w:val="10D73646"/>
    <w:rsid w:val="10DD0E9B"/>
    <w:rsid w:val="10E70644"/>
    <w:rsid w:val="111D2270"/>
    <w:rsid w:val="113E5C6D"/>
    <w:rsid w:val="114A005C"/>
    <w:rsid w:val="11BD0033"/>
    <w:rsid w:val="11BF08CE"/>
    <w:rsid w:val="11D01646"/>
    <w:rsid w:val="11E07FAD"/>
    <w:rsid w:val="11E774E3"/>
    <w:rsid w:val="12160A2F"/>
    <w:rsid w:val="12301B77"/>
    <w:rsid w:val="12344CB7"/>
    <w:rsid w:val="12635E34"/>
    <w:rsid w:val="12A0267D"/>
    <w:rsid w:val="12A728B0"/>
    <w:rsid w:val="12E52961"/>
    <w:rsid w:val="12F10F28"/>
    <w:rsid w:val="13357765"/>
    <w:rsid w:val="134A7CC1"/>
    <w:rsid w:val="137444B0"/>
    <w:rsid w:val="13946135"/>
    <w:rsid w:val="13D11138"/>
    <w:rsid w:val="13F539C4"/>
    <w:rsid w:val="14420EF1"/>
    <w:rsid w:val="144C384B"/>
    <w:rsid w:val="146459B5"/>
    <w:rsid w:val="14931BBC"/>
    <w:rsid w:val="14A31207"/>
    <w:rsid w:val="14B41A15"/>
    <w:rsid w:val="14CB0F47"/>
    <w:rsid w:val="15212870"/>
    <w:rsid w:val="15543DCE"/>
    <w:rsid w:val="15D10DEA"/>
    <w:rsid w:val="15F80FDE"/>
    <w:rsid w:val="162B046A"/>
    <w:rsid w:val="16E054A8"/>
    <w:rsid w:val="16EE095D"/>
    <w:rsid w:val="16F9240C"/>
    <w:rsid w:val="170358E3"/>
    <w:rsid w:val="17233A58"/>
    <w:rsid w:val="17307137"/>
    <w:rsid w:val="174165D4"/>
    <w:rsid w:val="174A3E64"/>
    <w:rsid w:val="17510E47"/>
    <w:rsid w:val="1776627E"/>
    <w:rsid w:val="179929C8"/>
    <w:rsid w:val="17A46034"/>
    <w:rsid w:val="17B429B6"/>
    <w:rsid w:val="17ED1F9D"/>
    <w:rsid w:val="17F8643C"/>
    <w:rsid w:val="180651FE"/>
    <w:rsid w:val="180F0B98"/>
    <w:rsid w:val="180F222F"/>
    <w:rsid w:val="181160F8"/>
    <w:rsid w:val="18205D17"/>
    <w:rsid w:val="182261F9"/>
    <w:rsid w:val="18272CD9"/>
    <w:rsid w:val="18376DE0"/>
    <w:rsid w:val="183A54EF"/>
    <w:rsid w:val="18745F49"/>
    <w:rsid w:val="187527AA"/>
    <w:rsid w:val="187B438B"/>
    <w:rsid w:val="18BD471F"/>
    <w:rsid w:val="18E11E1D"/>
    <w:rsid w:val="18E55C08"/>
    <w:rsid w:val="18F74C1D"/>
    <w:rsid w:val="19270DC6"/>
    <w:rsid w:val="19373423"/>
    <w:rsid w:val="193A2F24"/>
    <w:rsid w:val="19633C43"/>
    <w:rsid w:val="19640FE0"/>
    <w:rsid w:val="19805192"/>
    <w:rsid w:val="19EC48E7"/>
    <w:rsid w:val="1A1B5AF9"/>
    <w:rsid w:val="1A3B42B1"/>
    <w:rsid w:val="1A407DAF"/>
    <w:rsid w:val="1A5A7BDF"/>
    <w:rsid w:val="1A642504"/>
    <w:rsid w:val="1A790565"/>
    <w:rsid w:val="1A84541B"/>
    <w:rsid w:val="1A8B7C4C"/>
    <w:rsid w:val="1AA325F1"/>
    <w:rsid w:val="1AA51565"/>
    <w:rsid w:val="1AD75285"/>
    <w:rsid w:val="1ADE7556"/>
    <w:rsid w:val="1B06750C"/>
    <w:rsid w:val="1B0818E3"/>
    <w:rsid w:val="1B1833AE"/>
    <w:rsid w:val="1B1D054C"/>
    <w:rsid w:val="1B293607"/>
    <w:rsid w:val="1B4F3347"/>
    <w:rsid w:val="1B7C407F"/>
    <w:rsid w:val="1B9545B2"/>
    <w:rsid w:val="1BC47B18"/>
    <w:rsid w:val="1BE5033A"/>
    <w:rsid w:val="1C0F7166"/>
    <w:rsid w:val="1C2030AF"/>
    <w:rsid w:val="1C23195A"/>
    <w:rsid w:val="1C2573C4"/>
    <w:rsid w:val="1C4759E2"/>
    <w:rsid w:val="1C5C36FF"/>
    <w:rsid w:val="1C6F7740"/>
    <w:rsid w:val="1CB54887"/>
    <w:rsid w:val="1CB73554"/>
    <w:rsid w:val="1CC436F9"/>
    <w:rsid w:val="1CF8103D"/>
    <w:rsid w:val="1CFB55CA"/>
    <w:rsid w:val="1D2D2CFE"/>
    <w:rsid w:val="1D3D6500"/>
    <w:rsid w:val="1D7067B3"/>
    <w:rsid w:val="1D765AC0"/>
    <w:rsid w:val="1DBF3396"/>
    <w:rsid w:val="1DC1106F"/>
    <w:rsid w:val="1DE7633F"/>
    <w:rsid w:val="1DF029ED"/>
    <w:rsid w:val="1DF15142"/>
    <w:rsid w:val="1E164AC0"/>
    <w:rsid w:val="1E380731"/>
    <w:rsid w:val="1E977950"/>
    <w:rsid w:val="1EA35FEA"/>
    <w:rsid w:val="1EEC5078"/>
    <w:rsid w:val="1EEE7443"/>
    <w:rsid w:val="1EFF4DAB"/>
    <w:rsid w:val="1F05255E"/>
    <w:rsid w:val="1F121390"/>
    <w:rsid w:val="1F180A47"/>
    <w:rsid w:val="1F436CAC"/>
    <w:rsid w:val="1F4D7C11"/>
    <w:rsid w:val="1F7C286A"/>
    <w:rsid w:val="1F7F7467"/>
    <w:rsid w:val="1F846159"/>
    <w:rsid w:val="1F855433"/>
    <w:rsid w:val="1F9159F4"/>
    <w:rsid w:val="1FBF3540"/>
    <w:rsid w:val="1FC22812"/>
    <w:rsid w:val="1FD20322"/>
    <w:rsid w:val="1FE33ED4"/>
    <w:rsid w:val="201B1ADA"/>
    <w:rsid w:val="20344F28"/>
    <w:rsid w:val="20570205"/>
    <w:rsid w:val="20677571"/>
    <w:rsid w:val="206E043A"/>
    <w:rsid w:val="20893379"/>
    <w:rsid w:val="20A13552"/>
    <w:rsid w:val="20A35C0A"/>
    <w:rsid w:val="20BD51A6"/>
    <w:rsid w:val="21004E0A"/>
    <w:rsid w:val="21026DA8"/>
    <w:rsid w:val="2138652C"/>
    <w:rsid w:val="214178FD"/>
    <w:rsid w:val="214747E7"/>
    <w:rsid w:val="21486EDD"/>
    <w:rsid w:val="215F183D"/>
    <w:rsid w:val="21730876"/>
    <w:rsid w:val="21743772"/>
    <w:rsid w:val="21C32094"/>
    <w:rsid w:val="21D27A59"/>
    <w:rsid w:val="21E848D6"/>
    <w:rsid w:val="21FA5D3C"/>
    <w:rsid w:val="22260C6A"/>
    <w:rsid w:val="222F15D3"/>
    <w:rsid w:val="223340A0"/>
    <w:rsid w:val="2238215E"/>
    <w:rsid w:val="22433785"/>
    <w:rsid w:val="224503DD"/>
    <w:rsid w:val="226F2247"/>
    <w:rsid w:val="228D6554"/>
    <w:rsid w:val="229352AF"/>
    <w:rsid w:val="22B20386"/>
    <w:rsid w:val="232870B7"/>
    <w:rsid w:val="23366D6C"/>
    <w:rsid w:val="234B53C9"/>
    <w:rsid w:val="236006CA"/>
    <w:rsid w:val="23CB7951"/>
    <w:rsid w:val="23D700A4"/>
    <w:rsid w:val="23E46C65"/>
    <w:rsid w:val="23E66539"/>
    <w:rsid w:val="23F11662"/>
    <w:rsid w:val="241A3D63"/>
    <w:rsid w:val="243339A0"/>
    <w:rsid w:val="24362564"/>
    <w:rsid w:val="24440A03"/>
    <w:rsid w:val="245554FB"/>
    <w:rsid w:val="245636BF"/>
    <w:rsid w:val="247D722E"/>
    <w:rsid w:val="24985208"/>
    <w:rsid w:val="24BF2330"/>
    <w:rsid w:val="24CD03C5"/>
    <w:rsid w:val="24CD6A7D"/>
    <w:rsid w:val="24EA3E07"/>
    <w:rsid w:val="24F9780D"/>
    <w:rsid w:val="251E6D91"/>
    <w:rsid w:val="25560DD8"/>
    <w:rsid w:val="2593449F"/>
    <w:rsid w:val="25CE7800"/>
    <w:rsid w:val="26270255"/>
    <w:rsid w:val="26586FFC"/>
    <w:rsid w:val="265E7871"/>
    <w:rsid w:val="2681079B"/>
    <w:rsid w:val="26924756"/>
    <w:rsid w:val="26E36D60"/>
    <w:rsid w:val="26EA739B"/>
    <w:rsid w:val="27490C37"/>
    <w:rsid w:val="274D6F72"/>
    <w:rsid w:val="27551160"/>
    <w:rsid w:val="279376AE"/>
    <w:rsid w:val="279D6DBD"/>
    <w:rsid w:val="27DC0AE4"/>
    <w:rsid w:val="281D44F4"/>
    <w:rsid w:val="284434B0"/>
    <w:rsid w:val="284B18E0"/>
    <w:rsid w:val="285D2B42"/>
    <w:rsid w:val="287F0D0A"/>
    <w:rsid w:val="28967560"/>
    <w:rsid w:val="28AF15F0"/>
    <w:rsid w:val="28C13CF8"/>
    <w:rsid w:val="28F72F97"/>
    <w:rsid w:val="29345F99"/>
    <w:rsid w:val="293E09E9"/>
    <w:rsid w:val="29441401"/>
    <w:rsid w:val="29F7627D"/>
    <w:rsid w:val="2A19663A"/>
    <w:rsid w:val="2A1D5E92"/>
    <w:rsid w:val="2A2E25C6"/>
    <w:rsid w:val="2A5A70CF"/>
    <w:rsid w:val="2A6358A0"/>
    <w:rsid w:val="2A745044"/>
    <w:rsid w:val="2AAB5DE7"/>
    <w:rsid w:val="2AB13AC9"/>
    <w:rsid w:val="2AB26868"/>
    <w:rsid w:val="2AE524A7"/>
    <w:rsid w:val="2AED0654"/>
    <w:rsid w:val="2AF459E0"/>
    <w:rsid w:val="2B5D72E3"/>
    <w:rsid w:val="2B7751CD"/>
    <w:rsid w:val="2B7A407E"/>
    <w:rsid w:val="2BDC3B93"/>
    <w:rsid w:val="2BEE03C7"/>
    <w:rsid w:val="2C017D31"/>
    <w:rsid w:val="2C1D2D14"/>
    <w:rsid w:val="2C4209CD"/>
    <w:rsid w:val="2C5A7AC4"/>
    <w:rsid w:val="2C60562E"/>
    <w:rsid w:val="2C7F39CF"/>
    <w:rsid w:val="2C8378A2"/>
    <w:rsid w:val="2C8E0675"/>
    <w:rsid w:val="2CD8173C"/>
    <w:rsid w:val="2CE11F94"/>
    <w:rsid w:val="2CF260ED"/>
    <w:rsid w:val="2D0F7000"/>
    <w:rsid w:val="2D452523"/>
    <w:rsid w:val="2D8C247C"/>
    <w:rsid w:val="2DB72CF5"/>
    <w:rsid w:val="2DBB2EBC"/>
    <w:rsid w:val="2DD34A08"/>
    <w:rsid w:val="2DED15A5"/>
    <w:rsid w:val="2DFF6B75"/>
    <w:rsid w:val="2E514EF7"/>
    <w:rsid w:val="2E6832D2"/>
    <w:rsid w:val="2ECD245C"/>
    <w:rsid w:val="2F37678B"/>
    <w:rsid w:val="2F3F02E1"/>
    <w:rsid w:val="2F6E294B"/>
    <w:rsid w:val="2F9A22C7"/>
    <w:rsid w:val="2FAD43AF"/>
    <w:rsid w:val="2FB60F27"/>
    <w:rsid w:val="2FDC6A42"/>
    <w:rsid w:val="2FE723F8"/>
    <w:rsid w:val="2FF72592"/>
    <w:rsid w:val="301245AE"/>
    <w:rsid w:val="306C7A3A"/>
    <w:rsid w:val="30744C88"/>
    <w:rsid w:val="30780B50"/>
    <w:rsid w:val="309F5952"/>
    <w:rsid w:val="30A47E26"/>
    <w:rsid w:val="30AC6673"/>
    <w:rsid w:val="30F71D86"/>
    <w:rsid w:val="310440EE"/>
    <w:rsid w:val="311037EF"/>
    <w:rsid w:val="31497A81"/>
    <w:rsid w:val="31E53A14"/>
    <w:rsid w:val="32290665"/>
    <w:rsid w:val="32C75496"/>
    <w:rsid w:val="32EC4686"/>
    <w:rsid w:val="3318720F"/>
    <w:rsid w:val="33375DB5"/>
    <w:rsid w:val="33386686"/>
    <w:rsid w:val="33925D96"/>
    <w:rsid w:val="33A063C1"/>
    <w:rsid w:val="33A46E93"/>
    <w:rsid w:val="33F67EC0"/>
    <w:rsid w:val="33FC76B3"/>
    <w:rsid w:val="341209FA"/>
    <w:rsid w:val="345C3BB8"/>
    <w:rsid w:val="346144FA"/>
    <w:rsid w:val="34672A5A"/>
    <w:rsid w:val="34713BFD"/>
    <w:rsid w:val="34763C83"/>
    <w:rsid w:val="34862420"/>
    <w:rsid w:val="34A664F8"/>
    <w:rsid w:val="34BF5873"/>
    <w:rsid w:val="34EA39B0"/>
    <w:rsid w:val="35010542"/>
    <w:rsid w:val="35464DD8"/>
    <w:rsid w:val="35741B1B"/>
    <w:rsid w:val="357D0C50"/>
    <w:rsid w:val="35871397"/>
    <w:rsid w:val="35880F42"/>
    <w:rsid w:val="35A16764"/>
    <w:rsid w:val="35F27884"/>
    <w:rsid w:val="36233A6E"/>
    <w:rsid w:val="36542AEA"/>
    <w:rsid w:val="365E7EFF"/>
    <w:rsid w:val="366076BD"/>
    <w:rsid w:val="367A76A8"/>
    <w:rsid w:val="36801476"/>
    <w:rsid w:val="36801CFF"/>
    <w:rsid w:val="36F671AC"/>
    <w:rsid w:val="370055D1"/>
    <w:rsid w:val="37274A45"/>
    <w:rsid w:val="37376B12"/>
    <w:rsid w:val="373B0FD3"/>
    <w:rsid w:val="378571E0"/>
    <w:rsid w:val="379E7080"/>
    <w:rsid w:val="37C351A9"/>
    <w:rsid w:val="37DB01DB"/>
    <w:rsid w:val="37F65BD2"/>
    <w:rsid w:val="37FB65ED"/>
    <w:rsid w:val="382E0158"/>
    <w:rsid w:val="383C45D4"/>
    <w:rsid w:val="384B29B7"/>
    <w:rsid w:val="385B0E4C"/>
    <w:rsid w:val="38787FE7"/>
    <w:rsid w:val="388B180B"/>
    <w:rsid w:val="3890010F"/>
    <w:rsid w:val="38A75729"/>
    <w:rsid w:val="38C054B3"/>
    <w:rsid w:val="39215308"/>
    <w:rsid w:val="392751D2"/>
    <w:rsid w:val="393F42CA"/>
    <w:rsid w:val="394C69E7"/>
    <w:rsid w:val="3982343F"/>
    <w:rsid w:val="398914A4"/>
    <w:rsid w:val="399F0F3F"/>
    <w:rsid w:val="399F3513"/>
    <w:rsid w:val="39CD4C6B"/>
    <w:rsid w:val="3A2550DD"/>
    <w:rsid w:val="3A3000B7"/>
    <w:rsid w:val="3A5C0E3B"/>
    <w:rsid w:val="3AB27725"/>
    <w:rsid w:val="3ACA28C1"/>
    <w:rsid w:val="3AD1447A"/>
    <w:rsid w:val="3ADC0387"/>
    <w:rsid w:val="3AF72105"/>
    <w:rsid w:val="3B2714BA"/>
    <w:rsid w:val="3B2A5D30"/>
    <w:rsid w:val="3B4A024D"/>
    <w:rsid w:val="3B85362E"/>
    <w:rsid w:val="3B982799"/>
    <w:rsid w:val="3BB84807"/>
    <w:rsid w:val="3BCC2061"/>
    <w:rsid w:val="3C0356A1"/>
    <w:rsid w:val="3C0E61D6"/>
    <w:rsid w:val="3C1C0EB1"/>
    <w:rsid w:val="3C2E0626"/>
    <w:rsid w:val="3C9270BE"/>
    <w:rsid w:val="3C9A5CBB"/>
    <w:rsid w:val="3C9D436F"/>
    <w:rsid w:val="3CAA3DB0"/>
    <w:rsid w:val="3CAB18D1"/>
    <w:rsid w:val="3CE15785"/>
    <w:rsid w:val="3D255ECD"/>
    <w:rsid w:val="3D482009"/>
    <w:rsid w:val="3D7877EF"/>
    <w:rsid w:val="3DD70CF9"/>
    <w:rsid w:val="3DEC5DE3"/>
    <w:rsid w:val="3E4638D1"/>
    <w:rsid w:val="3ECD592D"/>
    <w:rsid w:val="3EDB4A95"/>
    <w:rsid w:val="3EE62DD5"/>
    <w:rsid w:val="3EEF22EE"/>
    <w:rsid w:val="3F0F0367"/>
    <w:rsid w:val="3F0F6C10"/>
    <w:rsid w:val="3F1539D7"/>
    <w:rsid w:val="3F47037C"/>
    <w:rsid w:val="3F4B0FBF"/>
    <w:rsid w:val="3F751885"/>
    <w:rsid w:val="3F9E4FBF"/>
    <w:rsid w:val="3FA64287"/>
    <w:rsid w:val="3FC67C5E"/>
    <w:rsid w:val="3FCD11A9"/>
    <w:rsid w:val="3FEB4502"/>
    <w:rsid w:val="3FED77F5"/>
    <w:rsid w:val="3FF878C8"/>
    <w:rsid w:val="3FFD3CF6"/>
    <w:rsid w:val="40086550"/>
    <w:rsid w:val="40455B53"/>
    <w:rsid w:val="404C2B95"/>
    <w:rsid w:val="409F5F96"/>
    <w:rsid w:val="40DB5220"/>
    <w:rsid w:val="40F52C6A"/>
    <w:rsid w:val="410569C6"/>
    <w:rsid w:val="41126768"/>
    <w:rsid w:val="41202C33"/>
    <w:rsid w:val="41285F8B"/>
    <w:rsid w:val="412D70FE"/>
    <w:rsid w:val="416A65A4"/>
    <w:rsid w:val="417E5BAB"/>
    <w:rsid w:val="4191623F"/>
    <w:rsid w:val="41B660C0"/>
    <w:rsid w:val="41BE0A09"/>
    <w:rsid w:val="41C46BF1"/>
    <w:rsid w:val="41C66793"/>
    <w:rsid w:val="41D336BC"/>
    <w:rsid w:val="41F540C0"/>
    <w:rsid w:val="421A1FE4"/>
    <w:rsid w:val="42625EA0"/>
    <w:rsid w:val="42770F78"/>
    <w:rsid w:val="428E1E1E"/>
    <w:rsid w:val="42AC54A2"/>
    <w:rsid w:val="42AE54F6"/>
    <w:rsid w:val="42B7048F"/>
    <w:rsid w:val="42CC44DC"/>
    <w:rsid w:val="42E61C5A"/>
    <w:rsid w:val="42ED3FA4"/>
    <w:rsid w:val="42F36125"/>
    <w:rsid w:val="42FB7C6F"/>
    <w:rsid w:val="43097150"/>
    <w:rsid w:val="432E46E8"/>
    <w:rsid w:val="43566DE0"/>
    <w:rsid w:val="435D44C8"/>
    <w:rsid w:val="43664A7B"/>
    <w:rsid w:val="43686B13"/>
    <w:rsid w:val="437876E6"/>
    <w:rsid w:val="43827BD5"/>
    <w:rsid w:val="438D39CE"/>
    <w:rsid w:val="43B90147"/>
    <w:rsid w:val="43C10BEB"/>
    <w:rsid w:val="43D622A0"/>
    <w:rsid w:val="43D76843"/>
    <w:rsid w:val="43E02BE7"/>
    <w:rsid w:val="44010B55"/>
    <w:rsid w:val="440A7BCA"/>
    <w:rsid w:val="440B50A1"/>
    <w:rsid w:val="4416656F"/>
    <w:rsid w:val="44493CEF"/>
    <w:rsid w:val="445D2DE5"/>
    <w:rsid w:val="448C7544"/>
    <w:rsid w:val="44BF4E81"/>
    <w:rsid w:val="44E34442"/>
    <w:rsid w:val="45080DD4"/>
    <w:rsid w:val="452775F7"/>
    <w:rsid w:val="452F658E"/>
    <w:rsid w:val="45433394"/>
    <w:rsid w:val="459E7CC4"/>
    <w:rsid w:val="45E2413A"/>
    <w:rsid w:val="45E75E74"/>
    <w:rsid w:val="46417C5C"/>
    <w:rsid w:val="46555F14"/>
    <w:rsid w:val="46CA3FA8"/>
    <w:rsid w:val="4792415F"/>
    <w:rsid w:val="479A3CCF"/>
    <w:rsid w:val="47A143A2"/>
    <w:rsid w:val="47C16C73"/>
    <w:rsid w:val="47D168C3"/>
    <w:rsid w:val="47E80223"/>
    <w:rsid w:val="482539A8"/>
    <w:rsid w:val="482A4397"/>
    <w:rsid w:val="48403BBB"/>
    <w:rsid w:val="484B6CD1"/>
    <w:rsid w:val="485338EE"/>
    <w:rsid w:val="4856764B"/>
    <w:rsid w:val="487321E2"/>
    <w:rsid w:val="48786E20"/>
    <w:rsid w:val="48B97435"/>
    <w:rsid w:val="48BF71D5"/>
    <w:rsid w:val="48CC6E04"/>
    <w:rsid w:val="48EC6DBD"/>
    <w:rsid w:val="49271E2A"/>
    <w:rsid w:val="49351245"/>
    <w:rsid w:val="496F5071"/>
    <w:rsid w:val="499C06E0"/>
    <w:rsid w:val="49B05A02"/>
    <w:rsid w:val="49BC06CA"/>
    <w:rsid w:val="49D92519"/>
    <w:rsid w:val="49E8135C"/>
    <w:rsid w:val="4A121587"/>
    <w:rsid w:val="4A282B58"/>
    <w:rsid w:val="4A3063D8"/>
    <w:rsid w:val="4A452942"/>
    <w:rsid w:val="4A484BB9"/>
    <w:rsid w:val="4A4D253A"/>
    <w:rsid w:val="4A510CD3"/>
    <w:rsid w:val="4A892C8C"/>
    <w:rsid w:val="4A8B012F"/>
    <w:rsid w:val="4A9D7F83"/>
    <w:rsid w:val="4AEB74CB"/>
    <w:rsid w:val="4AEF3972"/>
    <w:rsid w:val="4AEF6C47"/>
    <w:rsid w:val="4AFC778D"/>
    <w:rsid w:val="4B1200B2"/>
    <w:rsid w:val="4B363A80"/>
    <w:rsid w:val="4B4439C2"/>
    <w:rsid w:val="4B871B00"/>
    <w:rsid w:val="4BA33338"/>
    <w:rsid w:val="4BA86571"/>
    <w:rsid w:val="4BAE3EC5"/>
    <w:rsid w:val="4BAF7CFE"/>
    <w:rsid w:val="4BB458B1"/>
    <w:rsid w:val="4BDB7C5A"/>
    <w:rsid w:val="4BFE25FE"/>
    <w:rsid w:val="4C3954F1"/>
    <w:rsid w:val="4C3C28EB"/>
    <w:rsid w:val="4C417FD8"/>
    <w:rsid w:val="4C536666"/>
    <w:rsid w:val="4C81132D"/>
    <w:rsid w:val="4CD639B2"/>
    <w:rsid w:val="4D40584F"/>
    <w:rsid w:val="4D4B4003"/>
    <w:rsid w:val="4D527DB3"/>
    <w:rsid w:val="4D664345"/>
    <w:rsid w:val="4D823D69"/>
    <w:rsid w:val="4DA150FB"/>
    <w:rsid w:val="4DBA0E35"/>
    <w:rsid w:val="4DC319E1"/>
    <w:rsid w:val="4DC50972"/>
    <w:rsid w:val="4DC67679"/>
    <w:rsid w:val="4DE2449F"/>
    <w:rsid w:val="4DEA79A7"/>
    <w:rsid w:val="4E037B64"/>
    <w:rsid w:val="4E202374"/>
    <w:rsid w:val="4E267CE6"/>
    <w:rsid w:val="4E3148DC"/>
    <w:rsid w:val="4E513744"/>
    <w:rsid w:val="4E5F6BBB"/>
    <w:rsid w:val="4EBA3DE1"/>
    <w:rsid w:val="4EBE7F2F"/>
    <w:rsid w:val="4ECB21CD"/>
    <w:rsid w:val="4F281AC9"/>
    <w:rsid w:val="4F467C09"/>
    <w:rsid w:val="4F6F33AA"/>
    <w:rsid w:val="4F822062"/>
    <w:rsid w:val="4F9C201E"/>
    <w:rsid w:val="4FA04EF5"/>
    <w:rsid w:val="4FB82BD0"/>
    <w:rsid w:val="4FED4628"/>
    <w:rsid w:val="500C5E41"/>
    <w:rsid w:val="50151DD1"/>
    <w:rsid w:val="5019366F"/>
    <w:rsid w:val="507D3480"/>
    <w:rsid w:val="508341F5"/>
    <w:rsid w:val="508F6013"/>
    <w:rsid w:val="50B602D7"/>
    <w:rsid w:val="50D2333C"/>
    <w:rsid w:val="50D67DEE"/>
    <w:rsid w:val="51346287"/>
    <w:rsid w:val="5163492D"/>
    <w:rsid w:val="51897B82"/>
    <w:rsid w:val="51C57DBE"/>
    <w:rsid w:val="51C64C3F"/>
    <w:rsid w:val="51E8779D"/>
    <w:rsid w:val="51F82D7A"/>
    <w:rsid w:val="52046467"/>
    <w:rsid w:val="52211DBF"/>
    <w:rsid w:val="523C53F3"/>
    <w:rsid w:val="52573B89"/>
    <w:rsid w:val="52627878"/>
    <w:rsid w:val="526A7240"/>
    <w:rsid w:val="526C2374"/>
    <w:rsid w:val="52746FF0"/>
    <w:rsid w:val="527A19FE"/>
    <w:rsid w:val="52976ACD"/>
    <w:rsid w:val="52AF02BB"/>
    <w:rsid w:val="52B67D06"/>
    <w:rsid w:val="52D6640B"/>
    <w:rsid w:val="52EB383B"/>
    <w:rsid w:val="52F55DF8"/>
    <w:rsid w:val="52FC27AD"/>
    <w:rsid w:val="53236374"/>
    <w:rsid w:val="53270D4B"/>
    <w:rsid w:val="53290241"/>
    <w:rsid w:val="535A1B37"/>
    <w:rsid w:val="53634C01"/>
    <w:rsid w:val="536A7E88"/>
    <w:rsid w:val="53B778C0"/>
    <w:rsid w:val="53D2372A"/>
    <w:rsid w:val="53E91CB1"/>
    <w:rsid w:val="53F71F19"/>
    <w:rsid w:val="54BF0862"/>
    <w:rsid w:val="54CD30CA"/>
    <w:rsid w:val="54D02511"/>
    <w:rsid w:val="54DC7B0A"/>
    <w:rsid w:val="54EF0E42"/>
    <w:rsid w:val="54F21CE3"/>
    <w:rsid w:val="54F3231A"/>
    <w:rsid w:val="55014966"/>
    <w:rsid w:val="55172147"/>
    <w:rsid w:val="554D03C7"/>
    <w:rsid w:val="555476ED"/>
    <w:rsid w:val="55592780"/>
    <w:rsid w:val="5563713A"/>
    <w:rsid w:val="557B6384"/>
    <w:rsid w:val="55990DAE"/>
    <w:rsid w:val="55F54236"/>
    <w:rsid w:val="55F76859"/>
    <w:rsid w:val="55FE508E"/>
    <w:rsid w:val="562959FD"/>
    <w:rsid w:val="562C7066"/>
    <w:rsid w:val="56491854"/>
    <w:rsid w:val="564D16C5"/>
    <w:rsid w:val="56574902"/>
    <w:rsid w:val="56772E9D"/>
    <w:rsid w:val="56A2408D"/>
    <w:rsid w:val="56A26776"/>
    <w:rsid w:val="56BB649E"/>
    <w:rsid w:val="56C267C3"/>
    <w:rsid w:val="56CA5053"/>
    <w:rsid w:val="570861EB"/>
    <w:rsid w:val="570A7431"/>
    <w:rsid w:val="570D3802"/>
    <w:rsid w:val="5737087F"/>
    <w:rsid w:val="574E25C5"/>
    <w:rsid w:val="579F70A9"/>
    <w:rsid w:val="57A30771"/>
    <w:rsid w:val="57E8170E"/>
    <w:rsid w:val="57F01E5C"/>
    <w:rsid w:val="580E00F4"/>
    <w:rsid w:val="58176C74"/>
    <w:rsid w:val="58242BB1"/>
    <w:rsid w:val="58420B1F"/>
    <w:rsid w:val="585C0CFA"/>
    <w:rsid w:val="58681F62"/>
    <w:rsid w:val="586F5F1A"/>
    <w:rsid w:val="587534F7"/>
    <w:rsid w:val="587F0BCA"/>
    <w:rsid w:val="58875A2D"/>
    <w:rsid w:val="58900CFD"/>
    <w:rsid w:val="58966E18"/>
    <w:rsid w:val="58B83A54"/>
    <w:rsid w:val="58D17379"/>
    <w:rsid w:val="5901594F"/>
    <w:rsid w:val="59205A6E"/>
    <w:rsid w:val="5952374E"/>
    <w:rsid w:val="596A65CA"/>
    <w:rsid w:val="597B3EC3"/>
    <w:rsid w:val="599F6A12"/>
    <w:rsid w:val="59BB5797"/>
    <w:rsid w:val="59C957CE"/>
    <w:rsid w:val="59DE5C0E"/>
    <w:rsid w:val="5A1A1F62"/>
    <w:rsid w:val="5A3921BD"/>
    <w:rsid w:val="5A450642"/>
    <w:rsid w:val="5A5963E2"/>
    <w:rsid w:val="5A6279C1"/>
    <w:rsid w:val="5A691EE1"/>
    <w:rsid w:val="5A74177B"/>
    <w:rsid w:val="5A751DEA"/>
    <w:rsid w:val="5A847B2F"/>
    <w:rsid w:val="5AAB441A"/>
    <w:rsid w:val="5AAB5C49"/>
    <w:rsid w:val="5AAE6DC3"/>
    <w:rsid w:val="5AB741B0"/>
    <w:rsid w:val="5AB83A84"/>
    <w:rsid w:val="5AE40D1D"/>
    <w:rsid w:val="5B01367D"/>
    <w:rsid w:val="5B0C7AAD"/>
    <w:rsid w:val="5B13515F"/>
    <w:rsid w:val="5B4937DF"/>
    <w:rsid w:val="5B5A4E90"/>
    <w:rsid w:val="5BD619D7"/>
    <w:rsid w:val="5BFD7EBA"/>
    <w:rsid w:val="5C16596A"/>
    <w:rsid w:val="5C1B42CB"/>
    <w:rsid w:val="5C4472DB"/>
    <w:rsid w:val="5C6B4544"/>
    <w:rsid w:val="5C7A1B20"/>
    <w:rsid w:val="5C96322F"/>
    <w:rsid w:val="5CBC0B08"/>
    <w:rsid w:val="5CDC53DC"/>
    <w:rsid w:val="5CE2128D"/>
    <w:rsid w:val="5CEE5FEE"/>
    <w:rsid w:val="5CF82422"/>
    <w:rsid w:val="5CFA53F1"/>
    <w:rsid w:val="5CFB20F8"/>
    <w:rsid w:val="5D1C1ECF"/>
    <w:rsid w:val="5D1E0517"/>
    <w:rsid w:val="5D2F79B2"/>
    <w:rsid w:val="5D4A7BD8"/>
    <w:rsid w:val="5D683E65"/>
    <w:rsid w:val="5D730A13"/>
    <w:rsid w:val="5D7C6F24"/>
    <w:rsid w:val="5D844640"/>
    <w:rsid w:val="5D8F2777"/>
    <w:rsid w:val="5DA87DE0"/>
    <w:rsid w:val="5DAF0651"/>
    <w:rsid w:val="5DB9003E"/>
    <w:rsid w:val="5DBF25DA"/>
    <w:rsid w:val="5DCE7959"/>
    <w:rsid w:val="5DD353EC"/>
    <w:rsid w:val="5DDA17C3"/>
    <w:rsid w:val="5DDA3CF8"/>
    <w:rsid w:val="5DDD6D92"/>
    <w:rsid w:val="5DDE7CA6"/>
    <w:rsid w:val="5E275B96"/>
    <w:rsid w:val="5E31427A"/>
    <w:rsid w:val="5E3F7914"/>
    <w:rsid w:val="5E6364D9"/>
    <w:rsid w:val="5E6F6B50"/>
    <w:rsid w:val="5E8A707B"/>
    <w:rsid w:val="5EA97FAD"/>
    <w:rsid w:val="5EB804F7"/>
    <w:rsid w:val="5ED12069"/>
    <w:rsid w:val="5EDF3DA7"/>
    <w:rsid w:val="5F007419"/>
    <w:rsid w:val="5F0C25F1"/>
    <w:rsid w:val="5F1276C8"/>
    <w:rsid w:val="5F132D32"/>
    <w:rsid w:val="5F1B1D0F"/>
    <w:rsid w:val="5F294F51"/>
    <w:rsid w:val="5F2D78D4"/>
    <w:rsid w:val="5F4121A4"/>
    <w:rsid w:val="5F501E59"/>
    <w:rsid w:val="5F57386C"/>
    <w:rsid w:val="5F6E6E08"/>
    <w:rsid w:val="5F7238D5"/>
    <w:rsid w:val="5F8D3732"/>
    <w:rsid w:val="5FDD0750"/>
    <w:rsid w:val="5FE8394C"/>
    <w:rsid w:val="5FF217E7"/>
    <w:rsid w:val="60072B18"/>
    <w:rsid w:val="602A501C"/>
    <w:rsid w:val="603D5A07"/>
    <w:rsid w:val="60570CCE"/>
    <w:rsid w:val="60850BD1"/>
    <w:rsid w:val="60902993"/>
    <w:rsid w:val="609672D1"/>
    <w:rsid w:val="60A7482E"/>
    <w:rsid w:val="60C805BF"/>
    <w:rsid w:val="60DB7D5B"/>
    <w:rsid w:val="60FD2770"/>
    <w:rsid w:val="61155758"/>
    <w:rsid w:val="611D2100"/>
    <w:rsid w:val="613B738E"/>
    <w:rsid w:val="617F2EE1"/>
    <w:rsid w:val="61913C09"/>
    <w:rsid w:val="619A3EE4"/>
    <w:rsid w:val="61B57E3A"/>
    <w:rsid w:val="61C36C6D"/>
    <w:rsid w:val="61C55054"/>
    <w:rsid w:val="61D46D62"/>
    <w:rsid w:val="61FD0B20"/>
    <w:rsid w:val="620022E6"/>
    <w:rsid w:val="6210162A"/>
    <w:rsid w:val="62104E21"/>
    <w:rsid w:val="62211B84"/>
    <w:rsid w:val="622D6320"/>
    <w:rsid w:val="62314848"/>
    <w:rsid w:val="62570027"/>
    <w:rsid w:val="62613170"/>
    <w:rsid w:val="627155B6"/>
    <w:rsid w:val="62844A6E"/>
    <w:rsid w:val="62B47227"/>
    <w:rsid w:val="62BC02BD"/>
    <w:rsid w:val="62D33164"/>
    <w:rsid w:val="62D621D5"/>
    <w:rsid w:val="62DA79C1"/>
    <w:rsid w:val="62E25501"/>
    <w:rsid w:val="631346D1"/>
    <w:rsid w:val="631C4111"/>
    <w:rsid w:val="63267153"/>
    <w:rsid w:val="632F3C44"/>
    <w:rsid w:val="633B3465"/>
    <w:rsid w:val="633D04AA"/>
    <w:rsid w:val="636702EF"/>
    <w:rsid w:val="637D49D9"/>
    <w:rsid w:val="63A13BFE"/>
    <w:rsid w:val="63D75FCB"/>
    <w:rsid w:val="63F37424"/>
    <w:rsid w:val="63FB6493"/>
    <w:rsid w:val="64203AAF"/>
    <w:rsid w:val="64BE6546"/>
    <w:rsid w:val="64C8047F"/>
    <w:rsid w:val="64D86A52"/>
    <w:rsid w:val="653A1E15"/>
    <w:rsid w:val="654725D5"/>
    <w:rsid w:val="655A2308"/>
    <w:rsid w:val="656C1F62"/>
    <w:rsid w:val="658B24C1"/>
    <w:rsid w:val="659C2868"/>
    <w:rsid w:val="65BA6903"/>
    <w:rsid w:val="65DA6FA5"/>
    <w:rsid w:val="65DB7224"/>
    <w:rsid w:val="65DD45FC"/>
    <w:rsid w:val="65E26A05"/>
    <w:rsid w:val="65F450D7"/>
    <w:rsid w:val="65FE4A0E"/>
    <w:rsid w:val="6606709F"/>
    <w:rsid w:val="66162DF9"/>
    <w:rsid w:val="664E76A6"/>
    <w:rsid w:val="66726D76"/>
    <w:rsid w:val="669D5706"/>
    <w:rsid w:val="66A2307A"/>
    <w:rsid w:val="66ED65AD"/>
    <w:rsid w:val="67141BCD"/>
    <w:rsid w:val="67405D92"/>
    <w:rsid w:val="676E6C22"/>
    <w:rsid w:val="67792B61"/>
    <w:rsid w:val="677B0314"/>
    <w:rsid w:val="67801A91"/>
    <w:rsid w:val="67842629"/>
    <w:rsid w:val="679A4982"/>
    <w:rsid w:val="67AE3EC2"/>
    <w:rsid w:val="67DB0323"/>
    <w:rsid w:val="680405F0"/>
    <w:rsid w:val="680B78E9"/>
    <w:rsid w:val="68743CAE"/>
    <w:rsid w:val="687A6552"/>
    <w:rsid w:val="68B45966"/>
    <w:rsid w:val="68B637F6"/>
    <w:rsid w:val="68CA01AE"/>
    <w:rsid w:val="68D27D4B"/>
    <w:rsid w:val="68FE7D16"/>
    <w:rsid w:val="690C6AD6"/>
    <w:rsid w:val="69780C95"/>
    <w:rsid w:val="699833FF"/>
    <w:rsid w:val="699D437B"/>
    <w:rsid w:val="69C02956"/>
    <w:rsid w:val="69D44C16"/>
    <w:rsid w:val="6A262B70"/>
    <w:rsid w:val="6A271D26"/>
    <w:rsid w:val="6A4663F4"/>
    <w:rsid w:val="6A647785"/>
    <w:rsid w:val="6A656503"/>
    <w:rsid w:val="6A734615"/>
    <w:rsid w:val="6A865BFA"/>
    <w:rsid w:val="6A9C7BD0"/>
    <w:rsid w:val="6A9D6DF5"/>
    <w:rsid w:val="6AAB51DF"/>
    <w:rsid w:val="6ABB3C4D"/>
    <w:rsid w:val="6AF73518"/>
    <w:rsid w:val="6AFB6FD3"/>
    <w:rsid w:val="6B393AA3"/>
    <w:rsid w:val="6B3D1FBC"/>
    <w:rsid w:val="6B4A5769"/>
    <w:rsid w:val="6B5C1283"/>
    <w:rsid w:val="6B6F5C57"/>
    <w:rsid w:val="6B767770"/>
    <w:rsid w:val="6BBA1E75"/>
    <w:rsid w:val="6BC16EA8"/>
    <w:rsid w:val="6BC4672D"/>
    <w:rsid w:val="6BFD39ED"/>
    <w:rsid w:val="6C1E0868"/>
    <w:rsid w:val="6C420B8A"/>
    <w:rsid w:val="6C604A30"/>
    <w:rsid w:val="6C71128E"/>
    <w:rsid w:val="6C7134C7"/>
    <w:rsid w:val="6C81206E"/>
    <w:rsid w:val="6C964B0B"/>
    <w:rsid w:val="6CBD0715"/>
    <w:rsid w:val="6CD92AD1"/>
    <w:rsid w:val="6CEE397E"/>
    <w:rsid w:val="6CFA4175"/>
    <w:rsid w:val="6D0B656B"/>
    <w:rsid w:val="6D2378B1"/>
    <w:rsid w:val="6D2B27B8"/>
    <w:rsid w:val="6D2C2A2D"/>
    <w:rsid w:val="6D67107B"/>
    <w:rsid w:val="6D76038D"/>
    <w:rsid w:val="6D8D7823"/>
    <w:rsid w:val="6DA8507A"/>
    <w:rsid w:val="6DB83784"/>
    <w:rsid w:val="6DE834B9"/>
    <w:rsid w:val="6DEA2065"/>
    <w:rsid w:val="6DF64B98"/>
    <w:rsid w:val="6E3D100F"/>
    <w:rsid w:val="6E577A70"/>
    <w:rsid w:val="6E6935BC"/>
    <w:rsid w:val="6E6E3918"/>
    <w:rsid w:val="6E702E21"/>
    <w:rsid w:val="6E845A96"/>
    <w:rsid w:val="6EAE35F4"/>
    <w:rsid w:val="6EB0197E"/>
    <w:rsid w:val="6ED00F45"/>
    <w:rsid w:val="6ED24D27"/>
    <w:rsid w:val="6EE52EEE"/>
    <w:rsid w:val="6EFA36FA"/>
    <w:rsid w:val="6F0D3962"/>
    <w:rsid w:val="6F26325B"/>
    <w:rsid w:val="6F6049BF"/>
    <w:rsid w:val="6F6A1E21"/>
    <w:rsid w:val="6F6F1427"/>
    <w:rsid w:val="6F6F4A62"/>
    <w:rsid w:val="6F993DCA"/>
    <w:rsid w:val="6FBB11F2"/>
    <w:rsid w:val="6FE6125B"/>
    <w:rsid w:val="70131A31"/>
    <w:rsid w:val="704A59FB"/>
    <w:rsid w:val="70551AA9"/>
    <w:rsid w:val="705F6067"/>
    <w:rsid w:val="70612974"/>
    <w:rsid w:val="70710FA9"/>
    <w:rsid w:val="70B07B1B"/>
    <w:rsid w:val="7101188A"/>
    <w:rsid w:val="712D2D7C"/>
    <w:rsid w:val="71434E63"/>
    <w:rsid w:val="715C5AEB"/>
    <w:rsid w:val="71A861A9"/>
    <w:rsid w:val="71BC1C54"/>
    <w:rsid w:val="71E52F59"/>
    <w:rsid w:val="71F064C7"/>
    <w:rsid w:val="71F43E08"/>
    <w:rsid w:val="720952DF"/>
    <w:rsid w:val="721E646B"/>
    <w:rsid w:val="721E6671"/>
    <w:rsid w:val="72217D5A"/>
    <w:rsid w:val="722A3062"/>
    <w:rsid w:val="72371214"/>
    <w:rsid w:val="7244024B"/>
    <w:rsid w:val="7250570D"/>
    <w:rsid w:val="725D3437"/>
    <w:rsid w:val="72640322"/>
    <w:rsid w:val="727F33AE"/>
    <w:rsid w:val="72884BB5"/>
    <w:rsid w:val="728D6C64"/>
    <w:rsid w:val="72A21274"/>
    <w:rsid w:val="72CC6ABF"/>
    <w:rsid w:val="72D91A64"/>
    <w:rsid w:val="72E30C81"/>
    <w:rsid w:val="72E82A1B"/>
    <w:rsid w:val="72FA0E6D"/>
    <w:rsid w:val="733644DC"/>
    <w:rsid w:val="734061EE"/>
    <w:rsid w:val="734A065F"/>
    <w:rsid w:val="735126B5"/>
    <w:rsid w:val="73610D05"/>
    <w:rsid w:val="7388636A"/>
    <w:rsid w:val="73900B1D"/>
    <w:rsid w:val="73B22EAC"/>
    <w:rsid w:val="742762CA"/>
    <w:rsid w:val="745368A0"/>
    <w:rsid w:val="74692EFE"/>
    <w:rsid w:val="74815ED9"/>
    <w:rsid w:val="74845CA1"/>
    <w:rsid w:val="749809E1"/>
    <w:rsid w:val="74A23383"/>
    <w:rsid w:val="74BB1934"/>
    <w:rsid w:val="74C123C7"/>
    <w:rsid w:val="74C7507A"/>
    <w:rsid w:val="751D6EAE"/>
    <w:rsid w:val="752055AC"/>
    <w:rsid w:val="752C5ED8"/>
    <w:rsid w:val="75330480"/>
    <w:rsid w:val="7563093F"/>
    <w:rsid w:val="757C43AA"/>
    <w:rsid w:val="759D407F"/>
    <w:rsid w:val="75C56D6B"/>
    <w:rsid w:val="75E45790"/>
    <w:rsid w:val="75E564B4"/>
    <w:rsid w:val="75FE43E2"/>
    <w:rsid w:val="764615DD"/>
    <w:rsid w:val="76685F07"/>
    <w:rsid w:val="76C32381"/>
    <w:rsid w:val="76E9529A"/>
    <w:rsid w:val="771542E1"/>
    <w:rsid w:val="77195AF3"/>
    <w:rsid w:val="772A70C5"/>
    <w:rsid w:val="77414775"/>
    <w:rsid w:val="77513093"/>
    <w:rsid w:val="77521091"/>
    <w:rsid w:val="779D7F9E"/>
    <w:rsid w:val="77C01F63"/>
    <w:rsid w:val="77E937DC"/>
    <w:rsid w:val="77EB6DF0"/>
    <w:rsid w:val="782A7918"/>
    <w:rsid w:val="78947AA4"/>
    <w:rsid w:val="78AA1D6F"/>
    <w:rsid w:val="78BF5966"/>
    <w:rsid w:val="78E34F60"/>
    <w:rsid w:val="78E80676"/>
    <w:rsid w:val="79090E32"/>
    <w:rsid w:val="79157D17"/>
    <w:rsid w:val="79492020"/>
    <w:rsid w:val="79711576"/>
    <w:rsid w:val="7A44150C"/>
    <w:rsid w:val="7A4A138B"/>
    <w:rsid w:val="7AAE35D1"/>
    <w:rsid w:val="7AAF2782"/>
    <w:rsid w:val="7AEA5A84"/>
    <w:rsid w:val="7B070007"/>
    <w:rsid w:val="7B292109"/>
    <w:rsid w:val="7B3E7251"/>
    <w:rsid w:val="7B422243"/>
    <w:rsid w:val="7B54425C"/>
    <w:rsid w:val="7B7270EE"/>
    <w:rsid w:val="7B89704B"/>
    <w:rsid w:val="7B8A691F"/>
    <w:rsid w:val="7BC93D1D"/>
    <w:rsid w:val="7BE97AEA"/>
    <w:rsid w:val="7BFA5A73"/>
    <w:rsid w:val="7C050BE5"/>
    <w:rsid w:val="7C213B22"/>
    <w:rsid w:val="7C4D1F1D"/>
    <w:rsid w:val="7C530C7A"/>
    <w:rsid w:val="7C6F094C"/>
    <w:rsid w:val="7C735A8E"/>
    <w:rsid w:val="7C8A7937"/>
    <w:rsid w:val="7C977C67"/>
    <w:rsid w:val="7CAA19CC"/>
    <w:rsid w:val="7CC84C15"/>
    <w:rsid w:val="7CD872ED"/>
    <w:rsid w:val="7CE22F3C"/>
    <w:rsid w:val="7CF76237"/>
    <w:rsid w:val="7CFC5110"/>
    <w:rsid w:val="7CFE1373"/>
    <w:rsid w:val="7D200148"/>
    <w:rsid w:val="7D3D26B9"/>
    <w:rsid w:val="7D6155CA"/>
    <w:rsid w:val="7D640824"/>
    <w:rsid w:val="7D7E410B"/>
    <w:rsid w:val="7DC22C1B"/>
    <w:rsid w:val="7DD029F1"/>
    <w:rsid w:val="7DDB3024"/>
    <w:rsid w:val="7DDD542C"/>
    <w:rsid w:val="7DEC5BE2"/>
    <w:rsid w:val="7DFF1847"/>
    <w:rsid w:val="7E472C9B"/>
    <w:rsid w:val="7E6B56E4"/>
    <w:rsid w:val="7E837D82"/>
    <w:rsid w:val="7E904C6C"/>
    <w:rsid w:val="7EAA6EB5"/>
    <w:rsid w:val="7ED84629"/>
    <w:rsid w:val="7EE15C4A"/>
    <w:rsid w:val="7EED3CCB"/>
    <w:rsid w:val="7F203C37"/>
    <w:rsid w:val="7F3107D0"/>
    <w:rsid w:val="7F6E0A32"/>
    <w:rsid w:val="7FA716A8"/>
    <w:rsid w:val="7FA97CBC"/>
    <w:rsid w:val="7FDE455C"/>
    <w:rsid w:val="7FEE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样式3"/>
    <w:basedOn w:val="1"/>
    <w:next w:val="1"/>
    <w:qFormat/>
    <w:uiPriority w:val="0"/>
    <w:rPr>
      <w:rFonts w:hint="eastAsia"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5589</Words>
  <Characters>5707</Characters>
  <Lines>0</Lines>
  <Paragraphs>0</Paragraphs>
  <TotalTime>67</TotalTime>
  <ScaleCrop>false</ScaleCrop>
  <LinksUpToDate>false</LinksUpToDate>
  <CharactersWithSpaces>5709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2023-02-01T03:33:00Z</dcterms:created>
  <dc:creator>赵勇</dc:creator>
  <cp:lastModifiedBy>远方的路</cp:lastModifiedBy>
  <dcterms:modified xsi:type="dcterms:W3CDTF">2023-05-24T00:27:29Z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BC41823FBD8E4486A9D9796B15BF681B</vt:lpwstr>
  </property>
</Properties>
</file>